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05261" w14:textId="77777777" w:rsidR="00C51B79" w:rsidRPr="00917175" w:rsidRDefault="0023680C" w:rsidP="00C51B79">
      <w:pPr>
        <w:jc w:val="center"/>
        <w:rPr>
          <w:rFonts w:ascii="Arial" w:hAnsi="Arial" w:cs="Arial"/>
          <w:b/>
          <w:sz w:val="40"/>
          <w:szCs w:val="40"/>
          <w:u w:val="single"/>
        </w:rPr>
      </w:pPr>
      <w:r>
        <w:rPr>
          <w:rFonts w:ascii="Arial" w:hAnsi="Arial" w:cs="Arial"/>
          <w:b/>
          <w:sz w:val="40"/>
          <w:szCs w:val="40"/>
          <w:u w:val="single"/>
        </w:rPr>
        <w:t>Event Composition</w:t>
      </w:r>
    </w:p>
    <w:p w14:paraId="4F55485A" w14:textId="77777777" w:rsidR="00C51B79" w:rsidRDefault="00C51B79"/>
    <w:p w14:paraId="0A7887EE" w14:textId="77777777" w:rsidR="000151A3" w:rsidRDefault="000151A3"/>
    <w:p w14:paraId="550BA19E" w14:textId="051B499F" w:rsidR="002D6764" w:rsidRDefault="000151A3" w:rsidP="008E71C3">
      <w:pPr>
        <w:rPr>
          <w:rFonts w:ascii="Calibri" w:hAnsi="Calibri" w:cs="Calibri"/>
        </w:rPr>
      </w:pPr>
      <w:r w:rsidRPr="000151A3">
        <w:rPr>
          <w:rFonts w:asciiTheme="minorHAnsi" w:hAnsiTheme="minorHAnsi" w:cstheme="minorHAnsi"/>
        </w:rPr>
        <w:t xml:space="preserve">It’s advantageous to decompose a universal set into a sample space – a set of all possible mutually exclusive outcomes. </w:t>
      </w:r>
      <w:r>
        <w:rPr>
          <w:rFonts w:asciiTheme="minorHAnsi" w:hAnsiTheme="minorHAnsi" w:cstheme="minorHAnsi"/>
        </w:rPr>
        <w:t xml:space="preserve"> Each of these outcomes can be assigned a probability. </w:t>
      </w:r>
      <w:r w:rsidRPr="000151A3">
        <w:rPr>
          <w:rFonts w:asciiTheme="minorHAnsi" w:hAnsiTheme="minorHAnsi" w:cstheme="minorHAnsi"/>
        </w:rPr>
        <w:t xml:space="preserve"> </w:t>
      </w:r>
      <w:r>
        <w:rPr>
          <w:rFonts w:asciiTheme="minorHAnsi" w:hAnsiTheme="minorHAnsi" w:cstheme="minorHAnsi"/>
        </w:rPr>
        <w:t xml:space="preserve">An event would be considered a subset of these outcomes corresponding to some, well, ‘event’.  The probability of the event would just be the sum of the probabilities of all the outcomes that comprise the event.  </w:t>
      </w:r>
      <w:r w:rsidR="002D6764">
        <w:rPr>
          <w:rFonts w:ascii="Calibri" w:hAnsi="Calibri" w:cs="Calibri"/>
        </w:rPr>
        <w:t>For example, consider three coin tosses.  The sample space would be:</w:t>
      </w:r>
    </w:p>
    <w:p w14:paraId="12601550" w14:textId="77777777" w:rsidR="002D6764" w:rsidRDefault="002D6764" w:rsidP="008E71C3">
      <w:pPr>
        <w:rPr>
          <w:rFonts w:ascii="Calibri" w:hAnsi="Calibri" w:cs="Calibri"/>
        </w:rPr>
      </w:pPr>
    </w:p>
    <w:p w14:paraId="629FEC16" w14:textId="385F1A8F" w:rsidR="002D6764" w:rsidRDefault="00DC2A65" w:rsidP="008E71C3">
      <w:pPr>
        <w:rPr>
          <w:rFonts w:ascii="Calibri" w:hAnsi="Calibri" w:cs="Calibri"/>
        </w:rPr>
      </w:pPr>
      <w:r w:rsidRPr="00DC2A65">
        <w:rPr>
          <w:rFonts w:ascii="Calibri" w:hAnsi="Calibri" w:cs="Calibri"/>
          <w:noProof/>
        </w:rPr>
        <w:drawing>
          <wp:inline distT="0" distB="0" distL="0" distR="0" wp14:anchorId="338AB8D1" wp14:editId="7ECB4182">
            <wp:extent cx="2111583" cy="2026920"/>
            <wp:effectExtent l="0" t="0" r="3175" b="0"/>
            <wp:docPr id="18043971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397149" name=""/>
                    <pic:cNvPicPr/>
                  </pic:nvPicPr>
                  <pic:blipFill>
                    <a:blip r:embed="rId5"/>
                    <a:stretch>
                      <a:fillRect/>
                    </a:stretch>
                  </pic:blipFill>
                  <pic:spPr>
                    <a:xfrm>
                      <a:off x="0" y="0"/>
                      <a:ext cx="2117205" cy="2032316"/>
                    </a:xfrm>
                    <a:prstGeom prst="rect">
                      <a:avLst/>
                    </a:prstGeom>
                  </pic:spPr>
                </pic:pic>
              </a:graphicData>
            </a:graphic>
          </wp:inline>
        </w:drawing>
      </w:r>
    </w:p>
    <w:p w14:paraId="634E1793" w14:textId="77777777" w:rsidR="002D6764" w:rsidRDefault="002D6764" w:rsidP="008E71C3">
      <w:pPr>
        <w:rPr>
          <w:rFonts w:ascii="Calibri" w:hAnsi="Calibri" w:cs="Calibri"/>
        </w:rPr>
      </w:pPr>
    </w:p>
    <w:p w14:paraId="7AAA891E" w14:textId="7C24A27A" w:rsidR="002D6764" w:rsidRDefault="002D6764" w:rsidP="008E71C3">
      <w:pPr>
        <w:rPr>
          <w:rFonts w:ascii="Calibri" w:hAnsi="Calibri" w:cs="Calibri"/>
        </w:rPr>
      </w:pPr>
      <w:r>
        <w:rPr>
          <w:rFonts w:ascii="Calibri" w:hAnsi="Calibri" w:cs="Calibri"/>
        </w:rPr>
        <w:t>We can identify events.  For instance, getting heads on the first toss and getting heads on the second toss would be the blue and red guys, respectively:</w:t>
      </w:r>
    </w:p>
    <w:p w14:paraId="437975D3" w14:textId="77777777" w:rsidR="002D6764" w:rsidRDefault="002D6764" w:rsidP="008E71C3">
      <w:pPr>
        <w:rPr>
          <w:rFonts w:ascii="Calibri" w:hAnsi="Calibri" w:cs="Calibri"/>
        </w:rPr>
      </w:pPr>
    </w:p>
    <w:p w14:paraId="02C485AE" w14:textId="076D3249" w:rsidR="0085248E" w:rsidRDefault="00DC2A65" w:rsidP="008E71C3">
      <w:pPr>
        <w:rPr>
          <w:rFonts w:ascii="Calibri" w:hAnsi="Calibri" w:cs="Calibri"/>
        </w:rPr>
      </w:pPr>
      <w:r w:rsidRPr="00DC2A65">
        <w:rPr>
          <w:rFonts w:ascii="Calibri" w:hAnsi="Calibri" w:cs="Calibri"/>
          <w:noProof/>
        </w:rPr>
        <w:drawing>
          <wp:inline distT="0" distB="0" distL="0" distR="0" wp14:anchorId="032EC7C8" wp14:editId="3CA6BED6">
            <wp:extent cx="3451860" cy="2406166"/>
            <wp:effectExtent l="0" t="0" r="0" b="0"/>
            <wp:docPr id="5525234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523493" name=""/>
                    <pic:cNvPicPr/>
                  </pic:nvPicPr>
                  <pic:blipFill>
                    <a:blip r:embed="rId6"/>
                    <a:stretch>
                      <a:fillRect/>
                    </a:stretch>
                  </pic:blipFill>
                  <pic:spPr>
                    <a:xfrm>
                      <a:off x="0" y="0"/>
                      <a:ext cx="3467019" cy="2416733"/>
                    </a:xfrm>
                    <a:prstGeom prst="rect">
                      <a:avLst/>
                    </a:prstGeom>
                  </pic:spPr>
                </pic:pic>
              </a:graphicData>
            </a:graphic>
          </wp:inline>
        </w:drawing>
      </w:r>
    </w:p>
    <w:p w14:paraId="367DAADA" w14:textId="77777777" w:rsidR="0085248E" w:rsidRDefault="0085248E" w:rsidP="008E71C3">
      <w:pPr>
        <w:rPr>
          <w:rFonts w:ascii="Calibri" w:hAnsi="Calibri" w:cs="Calibri"/>
        </w:rPr>
      </w:pPr>
    </w:p>
    <w:p w14:paraId="57B5AF7B" w14:textId="77777777" w:rsidR="005072E2" w:rsidRPr="00014874" w:rsidRDefault="005072E2" w:rsidP="005072E2">
      <w:pPr>
        <w:rPr>
          <w:rFonts w:ascii="Calibri" w:hAnsi="Calibri" w:cs="Calibri"/>
          <w:b/>
          <w:sz w:val="28"/>
          <w:szCs w:val="28"/>
        </w:rPr>
      </w:pPr>
      <w:r w:rsidRPr="00014874">
        <w:rPr>
          <w:rFonts w:ascii="Calibri" w:hAnsi="Calibri" w:cs="Calibri"/>
          <w:b/>
          <w:sz w:val="28"/>
          <w:szCs w:val="28"/>
        </w:rPr>
        <w:t>Probability</w:t>
      </w:r>
    </w:p>
    <w:p w14:paraId="7019E6E9" w14:textId="77777777" w:rsidR="005072E2" w:rsidRDefault="005072E2" w:rsidP="005072E2">
      <w:pPr>
        <w:rPr>
          <w:rFonts w:ascii="Calibri" w:hAnsi="Calibri" w:cs="Calibri"/>
        </w:rPr>
      </w:pPr>
      <w:r>
        <w:rPr>
          <w:rFonts w:ascii="Calibri" w:hAnsi="Calibri" w:cs="Calibri"/>
        </w:rPr>
        <w:t>So we have, just as always,</w:t>
      </w:r>
    </w:p>
    <w:p w14:paraId="2CBC61B2" w14:textId="77777777" w:rsidR="005072E2" w:rsidRDefault="005072E2" w:rsidP="005072E2">
      <w:pPr>
        <w:rPr>
          <w:rFonts w:ascii="Calibri" w:hAnsi="Calibri" w:cs="Calibri"/>
        </w:rPr>
      </w:pPr>
    </w:p>
    <w:p w14:paraId="51FCB69D" w14:textId="77777777" w:rsidR="005072E2" w:rsidRDefault="005072E2" w:rsidP="005072E2">
      <w:pPr>
        <w:rPr>
          <w:rFonts w:ascii="Calibri" w:hAnsi="Calibri" w:cs="Calibri"/>
        </w:rPr>
      </w:pPr>
      <w:r w:rsidRPr="00014874">
        <w:rPr>
          <w:rFonts w:ascii="Calibri" w:hAnsi="Calibri" w:cs="Calibri"/>
          <w:position w:val="-58"/>
        </w:rPr>
        <w:object w:dxaOrig="1300" w:dyaOrig="1280" w14:anchorId="75BFBC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pt;height:64.35pt" o:ole="">
            <v:imagedata r:id="rId7" o:title=""/>
          </v:shape>
          <o:OLEObject Type="Embed" ProgID="Equation.DSMT4" ShapeID="_x0000_i1025" DrawAspect="Content" ObjectID="_1831566645" r:id="rId8"/>
        </w:object>
      </w:r>
    </w:p>
    <w:p w14:paraId="66F693C7" w14:textId="77777777" w:rsidR="005072E2" w:rsidRDefault="005072E2" w:rsidP="005072E2">
      <w:pPr>
        <w:rPr>
          <w:rFonts w:ascii="Calibri" w:hAnsi="Calibri" w:cs="Calibri"/>
        </w:rPr>
      </w:pPr>
    </w:p>
    <w:p w14:paraId="170D5698" w14:textId="22930FAD" w:rsidR="005072E2" w:rsidRDefault="005072E2" w:rsidP="008E71C3">
      <w:pPr>
        <w:rPr>
          <w:rFonts w:ascii="Calibri" w:hAnsi="Calibri" w:cs="Calibri"/>
        </w:rPr>
      </w:pPr>
      <w:r>
        <w:rPr>
          <w:rFonts w:ascii="Calibri" w:hAnsi="Calibri" w:cs="Calibri"/>
        </w:rPr>
        <w:t>In example, can see these probabilities are P(A) = P(B) = ½.</w:t>
      </w:r>
    </w:p>
    <w:p w14:paraId="3C44FB90" w14:textId="77777777" w:rsidR="005072E2" w:rsidRPr="00D469BA" w:rsidRDefault="005072E2" w:rsidP="008E71C3">
      <w:pPr>
        <w:rPr>
          <w:rFonts w:ascii="Calibri" w:hAnsi="Calibri" w:cs="Calibri"/>
        </w:rPr>
      </w:pPr>
    </w:p>
    <w:p w14:paraId="40332F8F" w14:textId="77777777" w:rsidR="005072E2" w:rsidRPr="00EB4B72" w:rsidRDefault="005072E2" w:rsidP="005072E2">
      <w:pPr>
        <w:rPr>
          <w:rFonts w:ascii="Calibri" w:hAnsi="Calibri" w:cs="Calibri"/>
          <w:b/>
          <w:sz w:val="28"/>
          <w:szCs w:val="28"/>
        </w:rPr>
      </w:pPr>
      <w:r w:rsidRPr="00EB4B72">
        <w:rPr>
          <w:rFonts w:ascii="Calibri" w:hAnsi="Calibri" w:cs="Calibri"/>
          <w:b/>
          <w:sz w:val="28"/>
          <w:szCs w:val="28"/>
        </w:rPr>
        <w:t>Joint Probability</w:t>
      </w:r>
    </w:p>
    <w:p w14:paraId="06B457CC" w14:textId="77777777" w:rsidR="005072E2" w:rsidRPr="00EB4B72" w:rsidRDefault="005072E2" w:rsidP="005072E2">
      <w:pPr>
        <w:rPr>
          <w:rFonts w:ascii="Calibri" w:hAnsi="Calibri" w:cs="Calibri"/>
        </w:rPr>
      </w:pPr>
      <w:r w:rsidRPr="00EB4B72">
        <w:rPr>
          <w:rFonts w:ascii="Calibri" w:hAnsi="Calibri" w:cs="Calibri"/>
        </w:rPr>
        <w:t xml:space="preserve">So say we have a composite probability distribution P(a,b), or P(a,b,c), etc.  This is the often written as just P(ab) or P(abc) and is the joint probability distribution of the events.  It is the probability that a and b occur, or that a and b and c occur.  Knowledge of this allows us to construct all other probabilities of interest.  </w:t>
      </w:r>
    </w:p>
    <w:p w14:paraId="4F98CE3A" w14:textId="77777777" w:rsidR="005072E2" w:rsidRPr="00EB4B72" w:rsidRDefault="005072E2" w:rsidP="005072E2">
      <w:pPr>
        <w:rPr>
          <w:rFonts w:ascii="Calibri" w:hAnsi="Calibri" w:cs="Calibri"/>
        </w:rPr>
      </w:pPr>
    </w:p>
    <w:p w14:paraId="342C6BDA" w14:textId="77777777" w:rsidR="005072E2" w:rsidRDefault="005072E2" w:rsidP="005072E2">
      <w:pPr>
        <w:rPr>
          <w:rFonts w:ascii="Calibri" w:hAnsi="Calibri" w:cs="Calibri"/>
        </w:rPr>
      </w:pPr>
      <w:r w:rsidRPr="00EB4B72">
        <w:rPr>
          <w:rFonts w:ascii="Calibri" w:hAnsi="Calibri" w:cs="Calibri"/>
          <w:position w:val="-24"/>
        </w:rPr>
        <w:object w:dxaOrig="1540" w:dyaOrig="620" w14:anchorId="783130DA">
          <v:shape id="_x0000_i1026" type="#_x0000_t75" style="width:76.9pt;height:31.1pt" o:ole="">
            <v:imagedata r:id="rId9" o:title=""/>
          </v:shape>
          <o:OLEObject Type="Embed" ProgID="Equation.DSMT4" ShapeID="_x0000_i1026" DrawAspect="Content" ObjectID="_1831566646" r:id="rId10"/>
        </w:object>
      </w:r>
    </w:p>
    <w:p w14:paraId="27324970" w14:textId="77777777" w:rsidR="005072E2" w:rsidRDefault="005072E2" w:rsidP="005072E2">
      <w:pPr>
        <w:rPr>
          <w:rFonts w:ascii="Calibri" w:hAnsi="Calibri" w:cs="Calibri"/>
        </w:rPr>
      </w:pPr>
    </w:p>
    <w:p w14:paraId="4F380CDA" w14:textId="77777777" w:rsidR="005072E2" w:rsidRPr="00EB4B72" w:rsidRDefault="005072E2" w:rsidP="005072E2">
      <w:pPr>
        <w:rPr>
          <w:rFonts w:ascii="Calibri" w:hAnsi="Calibri" w:cs="Calibri"/>
        </w:rPr>
      </w:pPr>
      <w:r w:rsidRPr="00EB4B72">
        <w:rPr>
          <w:rFonts w:ascii="Calibri" w:hAnsi="Calibri" w:cs="Calibri"/>
        </w:rPr>
        <w:t>So in the example above, we can see P(</w:t>
      </w:r>
      <w:r>
        <w:rPr>
          <w:rFonts w:ascii="Calibri" w:hAnsi="Calibri" w:cs="Calibri"/>
        </w:rPr>
        <w:t>AB</w:t>
      </w:r>
      <w:r w:rsidRPr="00EB4B72">
        <w:rPr>
          <w:rFonts w:ascii="Calibri" w:hAnsi="Calibri" w:cs="Calibri"/>
        </w:rPr>
        <w:t xml:space="preserve">) = 2/8 = ¼.  </w:t>
      </w:r>
    </w:p>
    <w:p w14:paraId="3451E5C1" w14:textId="77777777" w:rsidR="005072E2" w:rsidRPr="00EB4B72" w:rsidRDefault="005072E2" w:rsidP="005072E2">
      <w:pPr>
        <w:rPr>
          <w:rFonts w:ascii="Calibri" w:hAnsi="Calibri" w:cs="Calibri"/>
        </w:rPr>
      </w:pPr>
    </w:p>
    <w:p w14:paraId="44E7FFCB" w14:textId="77777777" w:rsidR="005072E2" w:rsidRPr="00EB4B72" w:rsidRDefault="005072E2" w:rsidP="005072E2">
      <w:pPr>
        <w:rPr>
          <w:rFonts w:ascii="Calibri" w:hAnsi="Calibri" w:cs="Calibri"/>
          <w:b/>
          <w:sz w:val="28"/>
          <w:szCs w:val="28"/>
        </w:rPr>
      </w:pPr>
      <w:r w:rsidRPr="00EB4B72">
        <w:rPr>
          <w:rFonts w:ascii="Calibri" w:hAnsi="Calibri" w:cs="Calibri"/>
          <w:b/>
          <w:sz w:val="28"/>
          <w:szCs w:val="28"/>
        </w:rPr>
        <w:t>Disjunctive Probability</w:t>
      </w:r>
    </w:p>
    <w:p w14:paraId="134CF10E" w14:textId="77777777" w:rsidR="005072E2" w:rsidRPr="00EB4B72" w:rsidRDefault="005072E2" w:rsidP="005072E2">
      <w:pPr>
        <w:rPr>
          <w:rFonts w:ascii="Calibri" w:hAnsi="Calibri" w:cs="Calibri"/>
        </w:rPr>
      </w:pPr>
      <w:r w:rsidRPr="00EB4B72">
        <w:rPr>
          <w:rFonts w:ascii="Calibri" w:hAnsi="Calibri" w:cs="Calibri"/>
        </w:rPr>
        <w:t>So P(ab) gives the probability of a and b jointly occuring.  What about the probability of either or occuring?  This is:</w:t>
      </w:r>
    </w:p>
    <w:p w14:paraId="09C8658E" w14:textId="77777777" w:rsidR="005072E2" w:rsidRPr="00EB4B72" w:rsidRDefault="005072E2" w:rsidP="005072E2">
      <w:pPr>
        <w:rPr>
          <w:rFonts w:ascii="Calibri" w:hAnsi="Calibri" w:cs="Calibri"/>
        </w:rPr>
      </w:pPr>
    </w:p>
    <w:p w14:paraId="67ECA64A" w14:textId="77777777" w:rsidR="005072E2" w:rsidRPr="00EB4B72" w:rsidRDefault="005072E2" w:rsidP="005072E2">
      <w:pPr>
        <w:rPr>
          <w:rFonts w:ascii="Calibri" w:hAnsi="Calibri" w:cs="Calibri"/>
        </w:rPr>
      </w:pPr>
      <w:r w:rsidRPr="00EB4B72">
        <w:rPr>
          <w:rFonts w:ascii="Calibri" w:hAnsi="Calibri" w:cs="Calibri"/>
          <w:position w:val="-24"/>
        </w:rPr>
        <w:object w:dxaOrig="6480" w:dyaOrig="620" w14:anchorId="122C169B">
          <v:shape id="_x0000_i1027" type="#_x0000_t75" style="width:324pt;height:31.1pt" o:ole="">
            <v:imagedata r:id="rId11" o:title=""/>
          </v:shape>
          <o:OLEObject Type="Embed" ProgID="Equation.DSMT4" ShapeID="_x0000_i1027" DrawAspect="Content" ObjectID="_1831566647" r:id="rId12"/>
        </w:object>
      </w:r>
    </w:p>
    <w:p w14:paraId="7CB45D70" w14:textId="77777777" w:rsidR="005072E2" w:rsidRPr="00EB4B72" w:rsidRDefault="005072E2" w:rsidP="005072E2">
      <w:pPr>
        <w:rPr>
          <w:rFonts w:ascii="Calibri" w:hAnsi="Calibri" w:cs="Calibri"/>
        </w:rPr>
      </w:pPr>
    </w:p>
    <w:p w14:paraId="2E719BDB" w14:textId="77777777" w:rsidR="005072E2" w:rsidRPr="00EB4B72" w:rsidRDefault="005072E2" w:rsidP="005072E2">
      <w:pPr>
        <w:rPr>
          <w:rFonts w:ascii="Calibri" w:hAnsi="Calibri" w:cs="Calibri"/>
        </w:rPr>
      </w:pPr>
      <w:r w:rsidRPr="00EB4B72">
        <w:rPr>
          <w:rFonts w:ascii="Calibri" w:hAnsi="Calibri" w:cs="Calibri"/>
        </w:rPr>
        <w:t>And if we think about it,</w:t>
      </w:r>
    </w:p>
    <w:p w14:paraId="5774F84C" w14:textId="77777777" w:rsidR="005072E2" w:rsidRPr="00EB4B72" w:rsidRDefault="005072E2" w:rsidP="005072E2">
      <w:pPr>
        <w:rPr>
          <w:rFonts w:ascii="Calibri" w:hAnsi="Calibri" w:cs="Calibri"/>
        </w:rPr>
      </w:pPr>
    </w:p>
    <w:p w14:paraId="3D667059" w14:textId="77777777" w:rsidR="005072E2" w:rsidRPr="00EB4B72" w:rsidRDefault="005072E2" w:rsidP="005072E2">
      <w:pPr>
        <w:rPr>
          <w:rFonts w:ascii="Calibri" w:hAnsi="Calibri" w:cs="Calibri"/>
        </w:rPr>
      </w:pPr>
      <w:r w:rsidRPr="00EB4B72">
        <w:rPr>
          <w:position w:val="-60"/>
        </w:rPr>
        <w:object w:dxaOrig="6800" w:dyaOrig="1640" w14:anchorId="406BF214">
          <v:shape id="_x0000_i1028" type="#_x0000_t75" style="width:340.35pt;height:82.35pt" o:ole="">
            <v:imagedata r:id="rId13" o:title=""/>
          </v:shape>
          <o:OLEObject Type="Embed" ProgID="Equation.DSMT4" ShapeID="_x0000_i1028" DrawAspect="Content" ObjectID="_1831566648" r:id="rId14"/>
        </w:object>
      </w:r>
    </w:p>
    <w:p w14:paraId="1DF0E006" w14:textId="77777777" w:rsidR="005072E2" w:rsidRPr="00EB4B72" w:rsidRDefault="005072E2" w:rsidP="005072E2">
      <w:pPr>
        <w:rPr>
          <w:rFonts w:ascii="Calibri" w:hAnsi="Calibri" w:cs="Calibri"/>
        </w:rPr>
      </w:pPr>
    </w:p>
    <w:p w14:paraId="3CCF09EA" w14:textId="77777777" w:rsidR="005072E2" w:rsidRPr="00EB4B72" w:rsidRDefault="005072E2" w:rsidP="005072E2">
      <w:pPr>
        <w:rPr>
          <w:rFonts w:ascii="Calibri" w:hAnsi="Calibri" w:cs="Calibri"/>
        </w:rPr>
      </w:pPr>
      <w:r w:rsidRPr="00EB4B72">
        <w:rPr>
          <w:rFonts w:ascii="Calibri" w:hAnsi="Calibri" w:cs="Calibri"/>
        </w:rPr>
        <w:t xml:space="preserve">Kind of follows from the Boolean set stuff.  So altogether: </w:t>
      </w:r>
    </w:p>
    <w:p w14:paraId="6DBC37A3" w14:textId="77777777" w:rsidR="005072E2" w:rsidRPr="00EB4B72" w:rsidRDefault="005072E2" w:rsidP="005072E2">
      <w:pPr>
        <w:rPr>
          <w:rFonts w:ascii="Calibri" w:hAnsi="Calibri" w:cs="Calibri"/>
        </w:rPr>
      </w:pPr>
    </w:p>
    <w:p w14:paraId="68AF5C0D" w14:textId="77777777" w:rsidR="005072E2" w:rsidRPr="00EB4B72" w:rsidRDefault="005072E2" w:rsidP="005072E2">
      <w:pPr>
        <w:rPr>
          <w:rFonts w:ascii="Calibri" w:hAnsi="Calibri" w:cs="Calibri"/>
        </w:rPr>
      </w:pPr>
      <w:r w:rsidRPr="00EB4B72">
        <w:rPr>
          <w:rFonts w:ascii="Calibri" w:hAnsi="Calibri" w:cs="Calibri"/>
          <w:position w:val="-28"/>
        </w:rPr>
        <w:object w:dxaOrig="6500" w:dyaOrig="680" w14:anchorId="0832C4D5">
          <v:shape id="_x0000_i1029" type="#_x0000_t75" style="width:325.65pt;height:34.35pt" o:ole="" filled="t" fillcolor="#cfc">
            <v:imagedata r:id="rId15" o:title=""/>
          </v:shape>
          <o:OLEObject Type="Embed" ProgID="Equation.DSMT4" ShapeID="_x0000_i1029" DrawAspect="Content" ObjectID="_1831566649" r:id="rId16"/>
        </w:object>
      </w:r>
    </w:p>
    <w:p w14:paraId="2A6B5808" w14:textId="77777777" w:rsidR="005072E2" w:rsidRPr="00EB4B72" w:rsidRDefault="005072E2" w:rsidP="005072E2">
      <w:pPr>
        <w:rPr>
          <w:rFonts w:ascii="Calibri" w:hAnsi="Calibri" w:cs="Calibri"/>
        </w:rPr>
      </w:pPr>
    </w:p>
    <w:p w14:paraId="731D07AA" w14:textId="77777777" w:rsidR="005072E2" w:rsidRPr="00EB4B72" w:rsidRDefault="005072E2" w:rsidP="005072E2">
      <w:pPr>
        <w:rPr>
          <w:rFonts w:ascii="Calibri" w:hAnsi="Calibri" w:cs="Calibri"/>
        </w:rPr>
      </w:pPr>
      <w:r w:rsidRPr="00EB4B72">
        <w:rPr>
          <w:rFonts w:ascii="Calibri" w:hAnsi="Calibri" w:cs="Calibri"/>
        </w:rPr>
        <w:t>etc.  And we’ll note that if events are non-overlapping, then these simplify to:</w:t>
      </w:r>
    </w:p>
    <w:p w14:paraId="3BBC0004" w14:textId="77777777" w:rsidR="005072E2" w:rsidRPr="00EB4B72" w:rsidRDefault="005072E2" w:rsidP="005072E2">
      <w:pPr>
        <w:rPr>
          <w:rFonts w:ascii="Calibri" w:hAnsi="Calibri" w:cs="Calibri"/>
        </w:rPr>
      </w:pPr>
    </w:p>
    <w:p w14:paraId="36596BA6" w14:textId="77777777" w:rsidR="005072E2" w:rsidRPr="00EB4B72" w:rsidRDefault="005072E2" w:rsidP="005072E2">
      <w:pPr>
        <w:rPr>
          <w:rFonts w:ascii="Calibri" w:hAnsi="Calibri" w:cs="Calibri"/>
        </w:rPr>
      </w:pPr>
      <w:r w:rsidRPr="00EB4B72">
        <w:rPr>
          <w:position w:val="-28"/>
        </w:rPr>
        <w:object w:dxaOrig="3280" w:dyaOrig="680" w14:anchorId="1EB5D182">
          <v:shape id="_x0000_i1030" type="#_x0000_t75" style="width:164.2pt;height:33.8pt" o:ole="" o:bordertopcolor="this" o:borderleftcolor="this" o:borderbottomcolor="this" o:borderrightcolor="this">
            <v:imagedata r:id="rId17" o:title=""/>
            <w10:bordertop type="single" width="12"/>
            <w10:borderleft type="single" width="12"/>
            <w10:borderbottom type="single" width="12"/>
            <w10:borderright type="single" width="12"/>
          </v:shape>
          <o:OLEObject Type="Embed" ProgID="Equation.DSMT4" ShapeID="_x0000_i1030" DrawAspect="Content" ObjectID="_1831566650" r:id="rId18"/>
        </w:object>
      </w:r>
    </w:p>
    <w:p w14:paraId="1F83A31D" w14:textId="77777777" w:rsidR="005072E2" w:rsidRDefault="005072E2" w:rsidP="005072E2">
      <w:pPr>
        <w:rPr>
          <w:rFonts w:ascii="Calibri" w:hAnsi="Calibri" w:cs="Calibri"/>
        </w:rPr>
      </w:pPr>
    </w:p>
    <w:p w14:paraId="1C6D7B3E" w14:textId="59D59053" w:rsidR="009B0049" w:rsidRDefault="005072E2" w:rsidP="009F27EF">
      <w:pPr>
        <w:rPr>
          <w:rFonts w:ascii="Calibri" w:hAnsi="Calibri" w:cs="Calibri"/>
        </w:rPr>
      </w:pPr>
      <w:r>
        <w:rPr>
          <w:rFonts w:ascii="Calibri" w:hAnsi="Calibri" w:cs="Calibri"/>
        </w:rPr>
        <w:t>In example above, we can see P(A</w:t>
      </w:r>
      <w:r>
        <w:rPr>
          <w:rFonts w:ascii="Cambria Math" w:hAnsi="Cambria Math" w:cs="Calibri"/>
        </w:rPr>
        <w:t xml:space="preserve">⋃B) = P(A) + P(B) – P(AB) = ½ + ½ - ¼ = ¾, </w:t>
      </w:r>
      <w:r w:rsidRPr="005072E2">
        <w:rPr>
          <w:rFonts w:asciiTheme="minorHAnsi" w:hAnsiTheme="minorHAnsi" w:cstheme="minorHAnsi"/>
        </w:rPr>
        <w:t>which is true.</w:t>
      </w:r>
      <w:r>
        <w:rPr>
          <w:rFonts w:ascii="Cambria Math" w:hAnsi="Cambria Math" w:cs="Calibri"/>
        </w:rPr>
        <w:t xml:space="preserve">  </w:t>
      </w:r>
    </w:p>
    <w:p w14:paraId="30232038" w14:textId="77777777" w:rsidR="009B0049" w:rsidRDefault="009B0049" w:rsidP="009F27EF">
      <w:pPr>
        <w:rPr>
          <w:rFonts w:ascii="Calibri" w:hAnsi="Calibri" w:cs="Calibri"/>
        </w:rPr>
      </w:pPr>
    </w:p>
    <w:p w14:paraId="5ED397AF" w14:textId="77777777" w:rsidR="00B33931" w:rsidRPr="00C800CD" w:rsidRDefault="00ED1AF4" w:rsidP="009F27EF">
      <w:pPr>
        <w:rPr>
          <w:rFonts w:ascii="Calibri" w:hAnsi="Calibri" w:cs="Calibri"/>
          <w:b/>
          <w:sz w:val="28"/>
          <w:szCs w:val="28"/>
        </w:rPr>
      </w:pPr>
      <w:r w:rsidRPr="00C800CD">
        <w:rPr>
          <w:rFonts w:ascii="Calibri" w:hAnsi="Calibri" w:cs="Calibri"/>
          <w:b/>
          <w:sz w:val="28"/>
          <w:szCs w:val="28"/>
        </w:rPr>
        <w:t xml:space="preserve">Conditional </w:t>
      </w:r>
      <w:r w:rsidR="00C800CD" w:rsidRPr="00C800CD">
        <w:rPr>
          <w:rFonts w:ascii="Calibri" w:hAnsi="Calibri" w:cs="Calibri"/>
          <w:b/>
          <w:sz w:val="28"/>
          <w:szCs w:val="28"/>
        </w:rPr>
        <w:t>Probability</w:t>
      </w:r>
    </w:p>
    <w:p w14:paraId="2EA75056" w14:textId="77777777" w:rsidR="005072E2" w:rsidRPr="00EB4B72" w:rsidRDefault="005072E2" w:rsidP="005072E2">
      <w:pPr>
        <w:rPr>
          <w:rFonts w:ascii="Calibri" w:hAnsi="Calibri" w:cs="Calibri"/>
        </w:rPr>
      </w:pPr>
      <w:r w:rsidRPr="00EB4B72">
        <w:rPr>
          <w:rFonts w:ascii="Calibri" w:hAnsi="Calibri" w:cs="Calibri"/>
        </w:rPr>
        <w:t>We can work out the probability of b given, well, a, say.  From coin toss diagram above, we could say:</w:t>
      </w:r>
      <w:r>
        <w:rPr>
          <w:rFonts w:ascii="Calibri" w:hAnsi="Calibri" w:cs="Calibri"/>
        </w:rPr>
        <w:t xml:space="preserve"> </w:t>
      </w:r>
    </w:p>
    <w:p w14:paraId="63C1CB0E" w14:textId="77777777" w:rsidR="005072E2" w:rsidRPr="00EB4B72" w:rsidRDefault="005072E2" w:rsidP="005072E2">
      <w:pPr>
        <w:rPr>
          <w:rFonts w:ascii="Calibri" w:hAnsi="Calibri" w:cs="Calibri"/>
        </w:rPr>
      </w:pPr>
    </w:p>
    <w:p w14:paraId="1C97D3CC" w14:textId="77777777" w:rsidR="005072E2" w:rsidRPr="00EB4B72" w:rsidRDefault="005072E2" w:rsidP="005072E2">
      <w:pPr>
        <w:rPr>
          <w:rFonts w:ascii="Calibri" w:hAnsi="Calibri" w:cs="Calibri"/>
        </w:rPr>
      </w:pPr>
      <w:r w:rsidRPr="00EB4B72">
        <w:rPr>
          <w:rFonts w:ascii="Calibri" w:hAnsi="Calibri" w:cs="Calibri"/>
          <w:position w:val="-28"/>
        </w:rPr>
        <w:object w:dxaOrig="3760" w:dyaOrig="660" w14:anchorId="0D91E5E5">
          <v:shape id="_x0000_i1031" type="#_x0000_t75" style="width:188.2pt;height:33.25pt" o:ole="">
            <v:imagedata r:id="rId19" o:title=""/>
          </v:shape>
          <o:OLEObject Type="Embed" ProgID="Equation.DSMT4" ShapeID="_x0000_i1031" DrawAspect="Content" ObjectID="_1831566651" r:id="rId20"/>
        </w:object>
      </w:r>
    </w:p>
    <w:p w14:paraId="07A4E851" w14:textId="77777777" w:rsidR="005072E2" w:rsidRPr="00EB4B72" w:rsidRDefault="005072E2" w:rsidP="005072E2">
      <w:pPr>
        <w:rPr>
          <w:rFonts w:ascii="Calibri" w:hAnsi="Calibri" w:cs="Calibri"/>
        </w:rPr>
      </w:pPr>
    </w:p>
    <w:p w14:paraId="5C712F89" w14:textId="77777777" w:rsidR="005072E2" w:rsidRPr="00EB4B72" w:rsidRDefault="005072E2" w:rsidP="005072E2">
      <w:pPr>
        <w:rPr>
          <w:rFonts w:ascii="Calibri" w:hAnsi="Calibri" w:cs="Calibri"/>
        </w:rPr>
      </w:pPr>
      <w:r w:rsidRPr="00EB4B72">
        <w:rPr>
          <w:rFonts w:ascii="Calibri" w:hAnsi="Calibri" w:cs="Calibri"/>
        </w:rPr>
        <w:t>So,</w:t>
      </w:r>
    </w:p>
    <w:p w14:paraId="7D3978E0" w14:textId="77777777" w:rsidR="005072E2" w:rsidRPr="00EB4B72" w:rsidRDefault="005072E2" w:rsidP="005072E2">
      <w:pPr>
        <w:rPr>
          <w:rFonts w:ascii="Calibri" w:hAnsi="Calibri" w:cs="Calibri"/>
        </w:rPr>
      </w:pPr>
    </w:p>
    <w:p w14:paraId="20DF2EF9" w14:textId="77777777" w:rsidR="005072E2" w:rsidRPr="00EB4B72" w:rsidRDefault="005072E2" w:rsidP="005072E2">
      <w:pPr>
        <w:rPr>
          <w:rFonts w:ascii="Calibri" w:hAnsi="Calibri" w:cs="Calibri"/>
        </w:rPr>
      </w:pPr>
      <w:r w:rsidRPr="00EB4B72">
        <w:rPr>
          <w:rFonts w:ascii="Calibri" w:hAnsi="Calibri" w:cs="Calibri"/>
          <w:position w:val="-30"/>
        </w:rPr>
        <w:object w:dxaOrig="1640" w:dyaOrig="680" w14:anchorId="312D3718">
          <v:shape id="_x0000_i1032" type="#_x0000_t75" style="width:81.8pt;height:34.35pt" o:ole="" filled="t" fillcolor="#cfc">
            <v:imagedata r:id="rId21" o:title=""/>
          </v:shape>
          <o:OLEObject Type="Embed" ProgID="Equation.DSMT4" ShapeID="_x0000_i1032" DrawAspect="Content" ObjectID="_1831566652" r:id="rId22"/>
        </w:object>
      </w:r>
    </w:p>
    <w:p w14:paraId="2D19DB34" w14:textId="77777777" w:rsidR="005072E2" w:rsidRPr="00EB4B72" w:rsidRDefault="005072E2" w:rsidP="005072E2">
      <w:pPr>
        <w:rPr>
          <w:rFonts w:ascii="Calibri" w:hAnsi="Calibri" w:cs="Calibri"/>
        </w:rPr>
      </w:pPr>
    </w:p>
    <w:p w14:paraId="4BACB398" w14:textId="3A517663" w:rsidR="00592EED" w:rsidRDefault="005072E2" w:rsidP="009F27EF">
      <w:pPr>
        <w:rPr>
          <w:rFonts w:ascii="Calibri" w:hAnsi="Calibri" w:cs="Calibri"/>
        </w:rPr>
      </w:pPr>
      <w:r>
        <w:rPr>
          <w:rFonts w:ascii="Calibri" w:hAnsi="Calibri" w:cs="Calibri"/>
        </w:rPr>
        <w:t xml:space="preserve">In our example up above, we can see that P(B|A) = ½, and we get this from our formula too = P(A|B) = P(AB)/P(A) = (1/4)/(1/2) = ½.  </w:t>
      </w:r>
      <w:r w:rsidR="00592EED">
        <w:rPr>
          <w:rFonts w:ascii="Calibri" w:hAnsi="Calibri" w:cs="Calibri"/>
        </w:rPr>
        <w:t>Another way to write this, from Stat Quest, is:</w:t>
      </w:r>
    </w:p>
    <w:p w14:paraId="3B729CF8" w14:textId="77777777" w:rsidR="00592EED" w:rsidRDefault="00592EED" w:rsidP="009F27EF">
      <w:pPr>
        <w:rPr>
          <w:rFonts w:ascii="Calibri" w:hAnsi="Calibri" w:cs="Calibri"/>
        </w:rPr>
      </w:pPr>
    </w:p>
    <w:p w14:paraId="36FCAC43" w14:textId="77777777" w:rsidR="00592EED" w:rsidRDefault="00592EED" w:rsidP="009F27EF">
      <w:pPr>
        <w:rPr>
          <w:rFonts w:ascii="Calibri" w:hAnsi="Calibri" w:cs="Calibri"/>
        </w:rPr>
      </w:pPr>
      <w:r w:rsidRPr="00ED1AF4">
        <w:rPr>
          <w:rFonts w:ascii="Calibri" w:hAnsi="Calibri" w:cs="Calibri"/>
          <w:position w:val="-30"/>
        </w:rPr>
        <w:object w:dxaOrig="1760" w:dyaOrig="680" w14:anchorId="0865ED7F">
          <v:shape id="_x0000_i1033" type="#_x0000_t75" style="width:87.8pt;height:33.8pt" o:ole="" o:bordertopcolor="#0070c0" o:borderleftcolor="#0070c0" o:borderbottomcolor="#0070c0" o:borderrightcolor="#0070c0">
            <v:imagedata r:id="rId23" o:title=""/>
            <w10:bordertop type="single" width="12"/>
            <w10:borderleft type="single" width="12"/>
            <w10:borderbottom type="single" width="12"/>
            <w10:borderright type="single" width="12"/>
          </v:shape>
          <o:OLEObject Type="Embed" ProgID="Equation.DSMT4" ShapeID="_x0000_i1033" DrawAspect="Content" ObjectID="_1831566653" r:id="rId24"/>
        </w:object>
      </w:r>
    </w:p>
    <w:p w14:paraId="16695BD6" w14:textId="77777777" w:rsidR="00ED1AF4" w:rsidRDefault="00ED1AF4" w:rsidP="009F27EF">
      <w:pPr>
        <w:rPr>
          <w:rFonts w:ascii="Calibri" w:hAnsi="Calibri" w:cs="Calibri"/>
        </w:rPr>
      </w:pPr>
    </w:p>
    <w:p w14:paraId="62F4DDE2" w14:textId="1A23705D" w:rsidR="005E3CC3" w:rsidRPr="005E3CC3" w:rsidRDefault="00592EED" w:rsidP="009F27EF">
      <w:pPr>
        <w:rPr>
          <w:rFonts w:ascii="Calibri" w:hAnsi="Calibri" w:cs="Calibri"/>
        </w:rPr>
      </w:pPr>
      <w:r>
        <w:rPr>
          <w:rFonts w:ascii="Calibri" w:hAnsi="Calibri" w:cs="Calibri"/>
        </w:rPr>
        <w:t xml:space="preserve">This makes the division by P(a) a more intuitive.  </w:t>
      </w:r>
      <w:r w:rsidR="00ED1AF4">
        <w:rPr>
          <w:rFonts w:ascii="Calibri" w:hAnsi="Calibri" w:cs="Calibri"/>
        </w:rPr>
        <w:t xml:space="preserve">So P(b|a) would just be P(a,b) with </w:t>
      </w:r>
      <w:r w:rsidR="00833275" w:rsidRPr="005E3CC3">
        <w:rPr>
          <w:rFonts w:ascii="Calibri" w:hAnsi="Calibri" w:cs="Calibri"/>
          <w:i/>
          <w:iCs/>
        </w:rPr>
        <w:t>a</w:t>
      </w:r>
      <w:r w:rsidR="00ED1AF4">
        <w:rPr>
          <w:rFonts w:ascii="Calibri" w:hAnsi="Calibri" w:cs="Calibri"/>
        </w:rPr>
        <w:t xml:space="preserve"> held constant to its </w:t>
      </w:r>
      <w:r w:rsidR="00653B05">
        <w:rPr>
          <w:rFonts w:ascii="Calibri" w:hAnsi="Calibri" w:cs="Calibri"/>
        </w:rPr>
        <w:t xml:space="preserve">given </w:t>
      </w:r>
      <w:r w:rsidR="00ED1AF4">
        <w:rPr>
          <w:rFonts w:ascii="Calibri" w:hAnsi="Calibri" w:cs="Calibri"/>
        </w:rPr>
        <w:t xml:space="preserve">value so to speak.  Except, this wouldn’t be normalized.  So we’d say P(b|a) = CP(a,b).  </w:t>
      </w:r>
      <w:r w:rsidR="003E382D">
        <w:rPr>
          <w:rFonts w:ascii="Calibri" w:hAnsi="Calibri" w:cs="Calibri"/>
        </w:rPr>
        <w:t>And C can be worked out by dema</w:t>
      </w:r>
      <w:r w:rsidR="00204098">
        <w:rPr>
          <w:rFonts w:ascii="Calibri" w:hAnsi="Calibri" w:cs="Calibri"/>
        </w:rPr>
        <w:t>n</w:t>
      </w:r>
      <w:r w:rsidR="003E382D">
        <w:rPr>
          <w:rFonts w:ascii="Calibri" w:hAnsi="Calibri" w:cs="Calibri"/>
        </w:rPr>
        <w:t>ding Σ</w:t>
      </w:r>
      <w:r w:rsidR="003E382D">
        <w:rPr>
          <w:rFonts w:ascii="Calibri" w:hAnsi="Calibri" w:cs="Calibri"/>
          <w:vertAlign w:val="subscript"/>
        </w:rPr>
        <w:t>b</w:t>
      </w:r>
      <w:r w:rsidR="003E382D">
        <w:rPr>
          <w:rFonts w:ascii="Calibri" w:hAnsi="Calibri" w:cs="Calibri"/>
        </w:rPr>
        <w:t>P(b|a) = 1 → CΣ</w:t>
      </w:r>
      <w:r w:rsidR="003E382D">
        <w:rPr>
          <w:rFonts w:ascii="Calibri" w:hAnsi="Calibri" w:cs="Calibri"/>
          <w:vertAlign w:val="subscript"/>
        </w:rPr>
        <w:t>b</w:t>
      </w:r>
      <w:r w:rsidR="003E382D">
        <w:rPr>
          <w:rFonts w:ascii="Calibri" w:hAnsi="Calibri" w:cs="Calibri"/>
        </w:rPr>
        <w:t xml:space="preserve">P(a,b) = 1 → CP(a) = 1 → C = 1/P(a).  So then we have P(b|a) = P(ab)/P(a).  </w:t>
      </w:r>
      <w:r w:rsidR="001504A8">
        <w:rPr>
          <w:rFonts w:ascii="Calibri" w:hAnsi="Calibri" w:cs="Calibri"/>
        </w:rPr>
        <w:t xml:space="preserve">If b doesn’t depend on a at all, then we’d expect P(b|a) to be the same as P(b).  And this would imply that P(ab) = P(a)P(b), i.e., that a and b are independent variables.  </w:t>
      </w:r>
      <w:r w:rsidR="005E3CC3">
        <w:rPr>
          <w:rFonts w:ascii="Calibri" w:hAnsi="Calibri" w:cs="Calibri"/>
        </w:rPr>
        <w:t>Might be easier to see geometrically.  So consider a universal set of events a</w:t>
      </w:r>
      <w:r w:rsidR="005E3CC3">
        <w:rPr>
          <w:rFonts w:ascii="Calibri" w:hAnsi="Calibri" w:cs="Calibri"/>
          <w:vertAlign w:val="subscript"/>
        </w:rPr>
        <w:t>j=1,2,3,4,5,6</w:t>
      </w:r>
      <w:r w:rsidR="005E3CC3">
        <w:rPr>
          <w:rFonts w:ascii="Calibri" w:hAnsi="Calibri" w:cs="Calibri"/>
        </w:rPr>
        <w:t xml:space="preserve">.  And some other subset event b.  </w:t>
      </w:r>
      <w:r w:rsidR="001E11F1">
        <w:rPr>
          <w:rFonts w:ascii="Calibri" w:hAnsi="Calibri" w:cs="Calibri"/>
        </w:rPr>
        <w:t xml:space="preserve">Note the event </w:t>
      </w:r>
      <m:oMath>
        <m:acc>
          <m:accPr>
            <m:chr m:val="̅"/>
            <m:ctrlPr>
              <w:rPr>
                <w:rFonts w:ascii="Cambria Math" w:hAnsi="Cambria Math" w:cs="Calibri"/>
                <w:i/>
              </w:rPr>
            </m:ctrlPr>
          </m:accPr>
          <m:e>
            <m:r>
              <w:rPr>
                <w:rFonts w:ascii="Cambria Math" w:hAnsi="Cambria Math" w:cs="Calibri"/>
              </w:rPr>
              <m:t>b</m:t>
            </m:r>
          </m:e>
        </m:acc>
      </m:oMath>
      <w:r w:rsidR="001E11F1">
        <w:rPr>
          <w:rFonts w:ascii="Calibri" w:hAnsi="Calibri" w:cs="Calibri"/>
        </w:rPr>
        <w:t xml:space="preserve"> would take up the rest of the space</w:t>
      </w:r>
      <w:r w:rsidR="00F26913">
        <w:rPr>
          <w:rFonts w:ascii="Calibri" w:hAnsi="Calibri" w:cs="Calibri"/>
        </w:rPr>
        <w:t>, i.e., the white space</w:t>
      </w:r>
      <w:r w:rsidR="001E11F1">
        <w:rPr>
          <w:rFonts w:ascii="Calibri" w:hAnsi="Calibri" w:cs="Calibri"/>
        </w:rPr>
        <w:t>.</w:t>
      </w:r>
    </w:p>
    <w:p w14:paraId="66F10955" w14:textId="77777777" w:rsidR="005E3CC3" w:rsidRDefault="005E3CC3" w:rsidP="009F27EF">
      <w:pPr>
        <w:rPr>
          <w:rFonts w:ascii="Calibri" w:hAnsi="Calibri" w:cs="Calibri"/>
        </w:rPr>
      </w:pPr>
    </w:p>
    <w:p w14:paraId="47FFE0BD" w14:textId="1A9DE3E0" w:rsidR="005E3CC3" w:rsidRDefault="00252577" w:rsidP="009F27EF">
      <w:pPr>
        <w:rPr>
          <w:rFonts w:ascii="Calibri" w:hAnsi="Calibri" w:cs="Calibri"/>
          <w:noProof/>
        </w:rPr>
      </w:pPr>
      <w:r w:rsidRPr="00C91D48">
        <w:rPr>
          <w:rFonts w:ascii="Calibri" w:hAnsi="Calibri" w:cs="Calibri"/>
          <w:noProof/>
        </w:rPr>
        <w:lastRenderedPageBreak/>
        <w:drawing>
          <wp:inline distT="0" distB="0" distL="0" distR="0" wp14:anchorId="4954D882" wp14:editId="6595633B">
            <wp:extent cx="2791691" cy="2451507"/>
            <wp:effectExtent l="0" t="0" r="8890" b="635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98536" cy="2457518"/>
                    </a:xfrm>
                    <a:prstGeom prst="rect">
                      <a:avLst/>
                    </a:prstGeom>
                    <a:noFill/>
                    <a:ln>
                      <a:noFill/>
                    </a:ln>
                  </pic:spPr>
                </pic:pic>
              </a:graphicData>
            </a:graphic>
          </wp:inline>
        </w:drawing>
      </w:r>
    </w:p>
    <w:p w14:paraId="3E5D8ADA" w14:textId="77777777" w:rsidR="00C91D48" w:rsidRDefault="00C91D48" w:rsidP="009F27EF">
      <w:pPr>
        <w:rPr>
          <w:rFonts w:ascii="Calibri" w:hAnsi="Calibri" w:cs="Calibri"/>
        </w:rPr>
      </w:pPr>
    </w:p>
    <w:p w14:paraId="25A49F05" w14:textId="77777777" w:rsidR="005E3CC3" w:rsidRDefault="005E3CC3" w:rsidP="009F27EF">
      <w:pPr>
        <w:rPr>
          <w:rFonts w:ascii="Calibri" w:hAnsi="Calibri" w:cs="Calibri"/>
        </w:rPr>
      </w:pPr>
      <w:r>
        <w:rPr>
          <w:rFonts w:ascii="Calibri" w:hAnsi="Calibri" w:cs="Calibri"/>
        </w:rPr>
        <w:t>Can see that P(b|a</w:t>
      </w:r>
      <w:r>
        <w:rPr>
          <w:rFonts w:ascii="Calibri" w:hAnsi="Calibri" w:cs="Calibri"/>
          <w:vertAlign w:val="subscript"/>
        </w:rPr>
        <w:t>3</w:t>
      </w:r>
      <w:r>
        <w:rPr>
          <w:rFonts w:ascii="Calibri" w:hAnsi="Calibri" w:cs="Calibri"/>
        </w:rPr>
        <w:t>) is just the area of a</w:t>
      </w:r>
      <w:r>
        <w:rPr>
          <w:rFonts w:ascii="Calibri" w:hAnsi="Calibri" w:cs="Calibri"/>
          <w:vertAlign w:val="subscript"/>
        </w:rPr>
        <w:t>3</w:t>
      </w:r>
      <w:r>
        <w:rPr>
          <w:rFonts w:ascii="Calibri" w:hAnsi="Calibri" w:cs="Calibri"/>
        </w:rPr>
        <w:t xml:space="preserve"> </w:t>
      </w:r>
      <w:r>
        <w:rPr>
          <w:rFonts w:ascii="Cambria Math" w:hAnsi="Cambria Math" w:cs="Calibri"/>
        </w:rPr>
        <w:t>∩ b, divided by the area of a</w:t>
      </w:r>
      <w:r>
        <w:rPr>
          <w:rFonts w:ascii="Cambria Math" w:hAnsi="Cambria Math" w:cs="Calibri"/>
          <w:vertAlign w:val="subscript"/>
        </w:rPr>
        <w:t>3</w:t>
      </w:r>
      <w:r>
        <w:rPr>
          <w:rFonts w:ascii="Cambria Math" w:hAnsi="Cambria Math" w:cs="Calibri"/>
        </w:rPr>
        <w:t xml:space="preserve">.  </w:t>
      </w:r>
      <w:r>
        <w:rPr>
          <w:rFonts w:ascii="Calibri" w:hAnsi="Calibri" w:cs="Calibri"/>
        </w:rPr>
        <w:t xml:space="preserve">We can use the conditional probability formula to write a nice formula for the joint probability.  </w:t>
      </w:r>
    </w:p>
    <w:p w14:paraId="377543C8" w14:textId="77777777" w:rsidR="0000269B" w:rsidRDefault="0000269B" w:rsidP="009F27EF">
      <w:pPr>
        <w:rPr>
          <w:rFonts w:ascii="Calibri" w:hAnsi="Calibri" w:cs="Calibri"/>
        </w:rPr>
      </w:pPr>
    </w:p>
    <w:p w14:paraId="28B615A4" w14:textId="6691B6F7" w:rsidR="0000269B" w:rsidRPr="003E382D" w:rsidRDefault="00B30179" w:rsidP="009F27EF">
      <w:pPr>
        <w:rPr>
          <w:rFonts w:ascii="Calibri" w:hAnsi="Calibri" w:cs="Calibri"/>
        </w:rPr>
      </w:pPr>
      <w:r w:rsidRPr="0000269B">
        <w:rPr>
          <w:rFonts w:ascii="Calibri" w:hAnsi="Calibri" w:cs="Calibri"/>
          <w:position w:val="-10"/>
        </w:rPr>
        <w:object w:dxaOrig="2060" w:dyaOrig="320" w14:anchorId="5702D5FB">
          <v:shape id="_x0000_i1034" type="#_x0000_t75" style="width:103.65pt;height:15.8pt;mso-position-horizontal:absolute;mso-position-horizontal-relative:text;mso-position-vertical:absolute;mso-position-vertical-relative:text" o:ole="" filled="t" fillcolor="#ccf">
            <v:imagedata r:id="rId26" o:title=""/>
          </v:shape>
          <o:OLEObject Type="Embed" ProgID="Equation.DSMT4" ShapeID="_x0000_i1034" DrawAspect="Content" ObjectID="_1831566654" r:id="rId27"/>
        </w:object>
      </w:r>
    </w:p>
    <w:p w14:paraId="6C690114" w14:textId="77777777" w:rsidR="00ED1AF4" w:rsidRDefault="00ED1AF4" w:rsidP="009F27EF">
      <w:pPr>
        <w:rPr>
          <w:rFonts w:ascii="Calibri" w:hAnsi="Calibri" w:cs="Calibri"/>
        </w:rPr>
      </w:pPr>
    </w:p>
    <w:p w14:paraId="135B4791" w14:textId="77777777" w:rsidR="0000269B" w:rsidRDefault="0000269B" w:rsidP="009F27EF">
      <w:pPr>
        <w:rPr>
          <w:rFonts w:ascii="Calibri" w:hAnsi="Calibri" w:cs="Calibri"/>
        </w:rPr>
      </w:pPr>
      <w:r>
        <w:rPr>
          <w:rFonts w:ascii="Calibri" w:hAnsi="Calibri" w:cs="Calibri"/>
        </w:rPr>
        <w:t>And we can generalize this formula to more variables.  For instance,</w:t>
      </w:r>
    </w:p>
    <w:p w14:paraId="2FD53D59" w14:textId="77777777" w:rsidR="0000269B" w:rsidRDefault="0000269B" w:rsidP="009F27EF">
      <w:pPr>
        <w:rPr>
          <w:rFonts w:ascii="Calibri" w:hAnsi="Calibri" w:cs="Calibri"/>
        </w:rPr>
      </w:pPr>
    </w:p>
    <w:p w14:paraId="229F579A" w14:textId="0262BFDB" w:rsidR="0000269B" w:rsidRDefault="00B30179" w:rsidP="009F27EF">
      <w:r w:rsidRPr="00833275">
        <w:rPr>
          <w:position w:val="-10"/>
        </w:rPr>
        <w:object w:dxaOrig="4620" w:dyaOrig="320" w14:anchorId="22D7E776">
          <v:shape id="_x0000_i1035" type="#_x0000_t75" style="width:231.25pt;height:15.8pt;mso-position-horizontal:absolute;mso-position-horizontal-relative:text;mso-position-vertical:absolute;mso-position-vertical-relative:text" o:ole="" filled="t" fillcolor="#ccf">
            <v:imagedata r:id="rId28" o:title=""/>
          </v:shape>
          <o:OLEObject Type="Embed" ProgID="Equation.DSMT4" ShapeID="_x0000_i1035" DrawAspect="Content" ObjectID="_1831566655" r:id="rId29"/>
        </w:object>
      </w:r>
    </w:p>
    <w:p w14:paraId="55F0615F" w14:textId="77777777" w:rsidR="00833275" w:rsidRDefault="00833275" w:rsidP="009F27EF">
      <w:pPr>
        <w:rPr>
          <w:rFonts w:ascii="Calibri" w:hAnsi="Calibri" w:cs="Calibri"/>
        </w:rPr>
      </w:pPr>
    </w:p>
    <w:p w14:paraId="01D45CB9" w14:textId="27C179E6" w:rsidR="00833275" w:rsidRDefault="00833275" w:rsidP="009F27EF">
      <w:pPr>
        <w:rPr>
          <w:rFonts w:ascii="Calibri" w:hAnsi="Calibri" w:cs="Calibri"/>
        </w:rPr>
      </w:pPr>
      <w:r>
        <w:rPr>
          <w:rFonts w:ascii="Calibri" w:hAnsi="Calibri" w:cs="Calibri"/>
        </w:rPr>
        <w:t>and</w:t>
      </w:r>
      <w:r w:rsidR="00D73589">
        <w:rPr>
          <w:rFonts w:ascii="Calibri" w:hAnsi="Calibri" w:cs="Calibri"/>
        </w:rPr>
        <w:t xml:space="preserve"> even more generally.  </w:t>
      </w:r>
    </w:p>
    <w:p w14:paraId="4AF5C533" w14:textId="77777777" w:rsidR="00833275" w:rsidRDefault="00833275" w:rsidP="009F27EF">
      <w:pPr>
        <w:rPr>
          <w:rFonts w:ascii="Calibri" w:hAnsi="Calibri" w:cs="Calibri"/>
        </w:rPr>
      </w:pPr>
    </w:p>
    <w:p w14:paraId="519B24DF" w14:textId="5D033B57" w:rsidR="00833275" w:rsidRDefault="00B30179" w:rsidP="009F27EF">
      <w:pPr>
        <w:rPr>
          <w:rFonts w:ascii="Calibri" w:hAnsi="Calibri" w:cs="Calibri"/>
        </w:rPr>
      </w:pPr>
      <w:r w:rsidRPr="00833275">
        <w:rPr>
          <w:position w:val="-10"/>
        </w:rPr>
        <w:object w:dxaOrig="4099" w:dyaOrig="320" w14:anchorId="4FD75536">
          <v:shape id="_x0000_i1036" type="#_x0000_t75" style="width:218.75pt;height:16.35pt;mso-position-horizontal:absolute;mso-position-horizontal-relative:text;mso-position-vertical:absolute;mso-position-vertical-relative:text" o:ole="" filled="t" fillcolor="#ccf">
            <v:imagedata r:id="rId30" o:title=""/>
          </v:shape>
          <o:OLEObject Type="Embed" ProgID="Equation.DSMT4" ShapeID="_x0000_i1036" DrawAspect="Content" ObjectID="_1831566656" r:id="rId31"/>
        </w:object>
      </w:r>
    </w:p>
    <w:p w14:paraId="47E26CB5" w14:textId="77777777" w:rsidR="00833275" w:rsidRDefault="00833275" w:rsidP="009F27EF">
      <w:pPr>
        <w:rPr>
          <w:rFonts w:ascii="Calibri" w:hAnsi="Calibri" w:cs="Calibri"/>
        </w:rPr>
      </w:pPr>
    </w:p>
    <w:p w14:paraId="5710326D" w14:textId="14C46241" w:rsidR="00D73589" w:rsidRDefault="00D73589" w:rsidP="00793293">
      <w:pPr>
        <w:rPr>
          <w:rFonts w:ascii="Calibri" w:hAnsi="Calibri" w:cs="Calibri"/>
        </w:rPr>
      </w:pPr>
      <w:r>
        <w:rPr>
          <w:rFonts w:ascii="Calibri" w:hAnsi="Calibri" w:cs="Calibri"/>
        </w:rPr>
        <w:t>For concision, we might write this as:</w:t>
      </w:r>
    </w:p>
    <w:p w14:paraId="31C1696C" w14:textId="77777777" w:rsidR="00D73589" w:rsidRDefault="00D73589" w:rsidP="00793293">
      <w:pPr>
        <w:rPr>
          <w:rFonts w:ascii="Calibri" w:hAnsi="Calibri" w:cs="Calibri"/>
        </w:rPr>
      </w:pPr>
    </w:p>
    <w:p w14:paraId="74B47332" w14:textId="093DFB65" w:rsidR="00D73589" w:rsidRDefault="00B30179" w:rsidP="00793293">
      <w:pPr>
        <w:rPr>
          <w:rFonts w:ascii="Calibri" w:hAnsi="Calibri" w:cs="Calibri"/>
        </w:rPr>
      </w:pPr>
      <w:r w:rsidRPr="00833275">
        <w:rPr>
          <w:position w:val="-10"/>
        </w:rPr>
        <w:object w:dxaOrig="5840" w:dyaOrig="320" w14:anchorId="2EA7187D">
          <v:shape id="_x0000_i1037" type="#_x0000_t75" style="width:311.45pt;height:16.35pt;mso-position-horizontal:absolute;mso-position-horizontal-relative:text;mso-position-vertical:absolute;mso-position-vertical-relative:text" o:ole="" filled="t" fillcolor="#ccf">
            <v:imagedata r:id="rId32" o:title=""/>
          </v:shape>
          <o:OLEObject Type="Embed" ProgID="Equation.DSMT4" ShapeID="_x0000_i1037" DrawAspect="Content" ObjectID="_1831566657" r:id="rId33"/>
        </w:object>
      </w:r>
    </w:p>
    <w:p w14:paraId="2965E69B" w14:textId="77777777" w:rsidR="00D73589" w:rsidRDefault="00D73589" w:rsidP="00793293">
      <w:pPr>
        <w:rPr>
          <w:rFonts w:ascii="Calibri" w:hAnsi="Calibri" w:cs="Calibri"/>
        </w:rPr>
      </w:pPr>
    </w:p>
    <w:p w14:paraId="3EC14EBE" w14:textId="10DA2179" w:rsidR="008C23D8" w:rsidRDefault="009A1B91" w:rsidP="00793293">
      <w:pPr>
        <w:rPr>
          <w:rFonts w:ascii="Calibri" w:hAnsi="Calibri" w:cs="Calibri"/>
        </w:rPr>
      </w:pPr>
      <w:r>
        <w:rPr>
          <w:rFonts w:ascii="Calibri" w:hAnsi="Calibri" w:cs="Calibri"/>
        </w:rPr>
        <w:t>Finally, we’ll note that if events are independent, then, meaning P(a|</w:t>
      </w:r>
      <w:r w:rsidR="00D73589">
        <w:rPr>
          <w:rFonts w:ascii="Calibri" w:hAnsi="Calibri" w:cs="Calibri"/>
        </w:rPr>
        <w:t>previous</w:t>
      </w:r>
      <w:r>
        <w:rPr>
          <w:rFonts w:ascii="Calibri" w:hAnsi="Calibri" w:cs="Calibri"/>
        </w:rPr>
        <w:t>) = P(a), then this simplifies to:</w:t>
      </w:r>
    </w:p>
    <w:p w14:paraId="2A8CBFA7" w14:textId="77777777" w:rsidR="009A1B91" w:rsidRDefault="009A1B91" w:rsidP="00793293">
      <w:pPr>
        <w:rPr>
          <w:rFonts w:ascii="Calibri" w:hAnsi="Calibri" w:cs="Calibri"/>
        </w:rPr>
      </w:pPr>
    </w:p>
    <w:p w14:paraId="6471DFE7" w14:textId="55FC7AA4" w:rsidR="009A1B91" w:rsidRDefault="009A1B91" w:rsidP="00793293">
      <w:pPr>
        <w:rPr>
          <w:rFonts w:ascii="Calibri" w:hAnsi="Calibri" w:cs="Calibri"/>
        </w:rPr>
      </w:pPr>
      <w:r w:rsidRPr="002D10D1">
        <w:rPr>
          <w:position w:val="-10"/>
        </w:rPr>
        <w:object w:dxaOrig="2960" w:dyaOrig="320" w14:anchorId="1EA507E9">
          <v:shape id="_x0000_i1038" type="#_x0000_t75" style="width:147.8pt;height:15.8pt" o:ole="" o:bordertopcolor="this" o:borderleftcolor="this" o:borderbottomcolor="this" o:borderrightcolor="this">
            <v:imagedata r:id="rId34" o:title=""/>
            <w10:bordertop type="single" width="12"/>
            <w10:borderleft type="single" width="12"/>
            <w10:borderbottom type="single" width="12"/>
            <w10:borderright type="single" width="12"/>
          </v:shape>
          <o:OLEObject Type="Embed" ProgID="Equation.DSMT4" ShapeID="_x0000_i1038" DrawAspect="Content" ObjectID="_1831566658" r:id="rId35"/>
        </w:object>
      </w:r>
    </w:p>
    <w:p w14:paraId="00FD211C" w14:textId="77777777" w:rsidR="00F3066B" w:rsidRDefault="00F3066B" w:rsidP="00793293">
      <w:pPr>
        <w:rPr>
          <w:noProof/>
        </w:rPr>
      </w:pPr>
    </w:p>
    <w:p w14:paraId="53BA98AF" w14:textId="4E90E0E0" w:rsidR="005072E2" w:rsidRPr="005072E2" w:rsidRDefault="005072E2" w:rsidP="005072E2">
      <w:pPr>
        <w:rPr>
          <w:rFonts w:asciiTheme="minorHAnsi" w:hAnsiTheme="minorHAnsi" w:cstheme="minorHAnsi"/>
          <w:noProof/>
        </w:rPr>
      </w:pPr>
      <w:r w:rsidRPr="005072E2">
        <w:rPr>
          <w:rFonts w:asciiTheme="minorHAnsi" w:hAnsiTheme="minorHAnsi" w:cstheme="minorHAnsi"/>
          <w:noProof/>
        </w:rPr>
        <w:t xml:space="preserve">Going back to our example, we see that A and B are independent events because P(A|B) = P(A).  So we should have P(AB) = P(A)P(B) = (1/2)(1/2) = ¼, which is true.  </w:t>
      </w:r>
    </w:p>
    <w:p w14:paraId="035BFE9A" w14:textId="77777777" w:rsidR="005072E2" w:rsidRDefault="005072E2" w:rsidP="00793293">
      <w:pPr>
        <w:rPr>
          <w:noProof/>
        </w:rPr>
      </w:pPr>
    </w:p>
    <w:p w14:paraId="53F8D825" w14:textId="77777777" w:rsidR="0045679E" w:rsidRPr="00C800CD" w:rsidRDefault="0045679E" w:rsidP="0045679E">
      <w:pPr>
        <w:rPr>
          <w:rFonts w:ascii="Calibri" w:hAnsi="Calibri" w:cs="Calibri"/>
          <w:b/>
          <w:sz w:val="28"/>
          <w:szCs w:val="28"/>
        </w:rPr>
      </w:pPr>
      <w:r w:rsidRPr="00C800CD">
        <w:rPr>
          <w:rFonts w:ascii="Calibri" w:hAnsi="Calibri" w:cs="Calibri"/>
          <w:b/>
          <w:sz w:val="28"/>
          <w:szCs w:val="28"/>
        </w:rPr>
        <w:t>Marginal Probability</w:t>
      </w:r>
    </w:p>
    <w:p w14:paraId="72031D78" w14:textId="77777777" w:rsidR="00DC2A65" w:rsidRDefault="0045679E" w:rsidP="0045679E">
      <w:pPr>
        <w:rPr>
          <w:rFonts w:ascii="Calibri" w:hAnsi="Calibri" w:cs="Calibri"/>
        </w:rPr>
      </w:pPr>
      <w:r>
        <w:rPr>
          <w:rFonts w:ascii="Calibri" w:hAnsi="Calibri" w:cs="Calibri"/>
        </w:rPr>
        <w:t xml:space="preserve">By summing over all possible values of b, say, we can get the probability distribution of just a by itself.  </w:t>
      </w:r>
    </w:p>
    <w:p w14:paraId="370F54DE" w14:textId="77777777" w:rsidR="00DC2A65" w:rsidRDefault="00DC2A65" w:rsidP="0045679E">
      <w:pPr>
        <w:rPr>
          <w:rFonts w:ascii="Calibri" w:hAnsi="Calibri" w:cs="Calibri"/>
        </w:rPr>
      </w:pPr>
    </w:p>
    <w:p w14:paraId="01B78160" w14:textId="190E9F93" w:rsidR="00DC2A65" w:rsidRDefault="00DC2A65" w:rsidP="0045679E">
      <w:r w:rsidRPr="0045679E">
        <w:rPr>
          <w:position w:val="-24"/>
        </w:rPr>
        <w:object w:dxaOrig="4680" w:dyaOrig="660" w14:anchorId="667E5EFB">
          <v:shape id="_x0000_i1039" type="#_x0000_t75" style="width:234pt;height:33.25pt" o:ole="">
            <v:imagedata r:id="rId36" o:title=""/>
          </v:shape>
          <o:OLEObject Type="Embed" ProgID="Equation.DSMT4" ShapeID="_x0000_i1039" DrawAspect="Content" ObjectID="_1831566659" r:id="rId37"/>
        </w:object>
      </w:r>
    </w:p>
    <w:p w14:paraId="0B8C8525" w14:textId="77777777" w:rsidR="00DC2A65" w:rsidRDefault="00DC2A65" w:rsidP="0045679E">
      <w:pPr>
        <w:rPr>
          <w:rFonts w:ascii="Calibri" w:hAnsi="Calibri" w:cs="Calibri"/>
        </w:rPr>
      </w:pPr>
    </w:p>
    <w:p w14:paraId="0C88F410" w14:textId="775FF6A4" w:rsidR="0045679E" w:rsidRDefault="00DC2A65" w:rsidP="0045679E">
      <w:pPr>
        <w:rPr>
          <w:rFonts w:ascii="Calibri" w:hAnsi="Calibri" w:cs="Calibri"/>
        </w:rPr>
      </w:pPr>
      <w:r>
        <w:rPr>
          <w:rFonts w:ascii="Calibri" w:hAnsi="Calibri" w:cs="Calibri"/>
        </w:rPr>
        <w:t>So we can say:</w:t>
      </w:r>
    </w:p>
    <w:p w14:paraId="7D07BD82" w14:textId="77777777" w:rsidR="0045679E" w:rsidRDefault="0045679E" w:rsidP="0045679E">
      <w:pPr>
        <w:rPr>
          <w:rFonts w:ascii="Calibri" w:hAnsi="Calibri" w:cs="Calibri"/>
        </w:rPr>
      </w:pPr>
    </w:p>
    <w:p w14:paraId="2CFE312B" w14:textId="77777777" w:rsidR="0045679E" w:rsidRDefault="0045679E" w:rsidP="0045679E">
      <w:pPr>
        <w:rPr>
          <w:rFonts w:ascii="Calibri" w:hAnsi="Calibri" w:cs="Calibri"/>
        </w:rPr>
      </w:pPr>
      <w:r w:rsidRPr="00791BFD">
        <w:rPr>
          <w:rFonts w:ascii="Calibri" w:hAnsi="Calibri" w:cs="Calibri"/>
          <w:position w:val="-40"/>
        </w:rPr>
        <w:object w:dxaOrig="2200" w:dyaOrig="920" w14:anchorId="6644B7AE">
          <v:shape id="_x0000_i1040" type="#_x0000_t75" style="width:110.75pt;height:46.35pt;mso-position-horizontal:absolute;mso-position-horizontal-relative:text;mso-position-vertical:absolute;mso-position-vertical-relative:text" o:ole="" filled="t" fillcolor="#cfc">
            <v:imagedata r:id="rId38" o:title=""/>
          </v:shape>
          <o:OLEObject Type="Embed" ProgID="Equation.DSMT4" ShapeID="_x0000_i1040" DrawAspect="Content" ObjectID="_1831566660" r:id="rId39"/>
        </w:object>
      </w:r>
    </w:p>
    <w:p w14:paraId="2EB10BB9" w14:textId="77777777" w:rsidR="0045679E" w:rsidRDefault="0045679E" w:rsidP="0045679E">
      <w:pPr>
        <w:rPr>
          <w:rFonts w:ascii="Calibri" w:hAnsi="Calibri" w:cs="Calibri"/>
        </w:rPr>
      </w:pPr>
    </w:p>
    <w:p w14:paraId="16369234" w14:textId="6CF8F77C" w:rsidR="005072E2" w:rsidRDefault="0045679E" w:rsidP="005072E2">
      <w:pPr>
        <w:rPr>
          <w:rFonts w:ascii="Calibri" w:hAnsi="Calibri" w:cs="Calibri"/>
        </w:rPr>
      </w:pPr>
      <w:r>
        <w:rPr>
          <w:rFonts w:ascii="Calibri" w:hAnsi="Calibri" w:cs="Calibri"/>
        </w:rPr>
        <w:t xml:space="preserve">where in the latter we presume b can take just two values?  Well not really.  It would still hold regardless of the number of values b can take on.  </w:t>
      </w:r>
      <w:r w:rsidR="005072E2">
        <w:rPr>
          <w:rFonts w:ascii="Calibri" w:hAnsi="Calibri" w:cs="Calibri"/>
        </w:rPr>
        <w:t>Going back to our example, we should have: P(A) = P(AB) + P(A</w:t>
      </w:r>
      <m:oMath>
        <m:acc>
          <m:accPr>
            <m:chr m:val="̅"/>
            <m:ctrlPr>
              <w:rPr>
                <w:rFonts w:ascii="Cambria Math" w:hAnsi="Cambria Math" w:cs="Calibri"/>
                <w:i/>
              </w:rPr>
            </m:ctrlPr>
          </m:accPr>
          <m:e>
            <m:r>
              <w:rPr>
                <w:rFonts w:ascii="Cambria Math" w:hAnsi="Cambria Math" w:cs="Calibri"/>
              </w:rPr>
              <m:t>B</m:t>
            </m:r>
          </m:e>
        </m:acc>
      </m:oMath>
      <w:r w:rsidR="005072E2">
        <w:rPr>
          <w:rFonts w:ascii="Calibri" w:hAnsi="Calibri" w:cs="Calibri"/>
        </w:rPr>
        <w:t xml:space="preserve">) = ¼ + ¼ = ½.  </w:t>
      </w:r>
    </w:p>
    <w:p w14:paraId="5CFCB8A7" w14:textId="77777777" w:rsidR="0045679E" w:rsidRDefault="0045679E" w:rsidP="00793293">
      <w:pPr>
        <w:rPr>
          <w:noProof/>
        </w:rPr>
      </w:pPr>
    </w:p>
    <w:p w14:paraId="1D17EC8F" w14:textId="77777777" w:rsidR="00DC2A65" w:rsidRPr="00C04FC3" w:rsidRDefault="00DC2A65" w:rsidP="00DC2A65">
      <w:pPr>
        <w:rPr>
          <w:rFonts w:ascii="Calibri" w:hAnsi="Calibri" w:cs="Calibri"/>
          <w:b/>
        </w:rPr>
      </w:pPr>
      <w:r w:rsidRPr="00C04FC3">
        <w:rPr>
          <w:rFonts w:ascii="Calibri" w:hAnsi="Calibri" w:cs="Calibri"/>
          <w:b/>
        </w:rPr>
        <w:t>Example</w:t>
      </w:r>
    </w:p>
    <w:p w14:paraId="39DAFEB2" w14:textId="77777777" w:rsidR="00DC2A65" w:rsidRDefault="00DC2A65" w:rsidP="00DC2A65">
      <w:pPr>
        <w:rPr>
          <w:rFonts w:ascii="Calibri" w:hAnsi="Calibri" w:cs="Calibri"/>
        </w:rPr>
      </w:pPr>
      <w:r>
        <w:rPr>
          <w:rFonts w:ascii="Calibri" w:hAnsi="Calibri" w:cs="Calibri"/>
        </w:rPr>
        <w:t>A survey of 120 elementary school children found that 30% of them liked math only, 35% liked reading only, and 25% liked both.  Everybody liked recess.  What percentage of students liked math?  What percentage of them didn’t like reading?  What percentage of them liked only recess?  What percentage liked recess, but not reading?  Making a Venn diagram thing out of it,</w:t>
      </w:r>
    </w:p>
    <w:p w14:paraId="2169B6DA" w14:textId="77777777" w:rsidR="00DC2A65" w:rsidRDefault="00DC2A65" w:rsidP="00DC2A65">
      <w:pPr>
        <w:rPr>
          <w:rFonts w:ascii="Calibri" w:hAnsi="Calibri" w:cs="Calibri"/>
        </w:rPr>
      </w:pPr>
    </w:p>
    <w:p w14:paraId="6F9887E8" w14:textId="77777777" w:rsidR="00DC2A65" w:rsidRDefault="00DC2A65" w:rsidP="00DC2A65">
      <w:pPr>
        <w:rPr>
          <w:rFonts w:ascii="Calibri" w:hAnsi="Calibri" w:cs="Calibri"/>
        </w:rPr>
      </w:pPr>
      <w:r w:rsidRPr="0042586A">
        <w:rPr>
          <w:rFonts w:ascii="Calibri" w:hAnsi="Calibri" w:cs="Calibri"/>
          <w:noProof/>
        </w:rPr>
        <w:drawing>
          <wp:inline distT="0" distB="0" distL="0" distR="0" wp14:anchorId="0C86DCCC" wp14:editId="2CD12CB7">
            <wp:extent cx="2618509" cy="1836864"/>
            <wp:effectExtent l="0" t="0" r="0" b="0"/>
            <wp:docPr id="12679592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959296" name=""/>
                    <pic:cNvPicPr/>
                  </pic:nvPicPr>
                  <pic:blipFill>
                    <a:blip r:embed="rId40"/>
                    <a:stretch>
                      <a:fillRect/>
                    </a:stretch>
                  </pic:blipFill>
                  <pic:spPr>
                    <a:xfrm>
                      <a:off x="0" y="0"/>
                      <a:ext cx="2621570" cy="1839012"/>
                    </a:xfrm>
                    <a:prstGeom prst="rect">
                      <a:avLst/>
                    </a:prstGeom>
                  </pic:spPr>
                </pic:pic>
              </a:graphicData>
            </a:graphic>
          </wp:inline>
        </w:drawing>
      </w:r>
    </w:p>
    <w:p w14:paraId="49A2D0C2" w14:textId="77777777" w:rsidR="00DC2A65" w:rsidRDefault="00DC2A65" w:rsidP="00DC2A65">
      <w:pPr>
        <w:rPr>
          <w:rFonts w:ascii="Calibri" w:hAnsi="Calibri" w:cs="Calibri"/>
        </w:rPr>
      </w:pPr>
    </w:p>
    <w:p w14:paraId="062F7786" w14:textId="77777777" w:rsidR="00DC2A65" w:rsidRDefault="00DC2A65" w:rsidP="00DC2A65">
      <w:pPr>
        <w:rPr>
          <w:rFonts w:ascii="Calibri" w:hAnsi="Calibri" w:cs="Calibri"/>
        </w:rPr>
      </w:pPr>
      <w:r>
        <w:rPr>
          <w:rFonts w:ascii="Calibri" w:hAnsi="Calibri" w:cs="Calibri"/>
        </w:rPr>
        <w:t>We can see that those who like math constituted the math exclusive part + the intersection.  So,</w:t>
      </w:r>
    </w:p>
    <w:p w14:paraId="6609095F" w14:textId="77777777" w:rsidR="00DC2A65" w:rsidRDefault="00DC2A65" w:rsidP="00DC2A65">
      <w:pPr>
        <w:rPr>
          <w:rFonts w:ascii="Calibri" w:hAnsi="Calibri" w:cs="Calibri"/>
        </w:rPr>
      </w:pPr>
    </w:p>
    <w:p w14:paraId="03B97C79" w14:textId="77777777" w:rsidR="00DC2A65" w:rsidRDefault="00DC2A65" w:rsidP="00DC2A65">
      <w:pPr>
        <w:rPr>
          <w:rFonts w:ascii="Calibri" w:hAnsi="Calibri" w:cs="Calibri"/>
        </w:rPr>
      </w:pPr>
      <w:r w:rsidRPr="00136350">
        <w:rPr>
          <w:rFonts w:ascii="Calibri" w:hAnsi="Calibri" w:cs="Calibri"/>
          <w:position w:val="-10"/>
        </w:rPr>
        <w:object w:dxaOrig="2580" w:dyaOrig="320" w14:anchorId="719D46CD">
          <v:shape id="_x0000_i1041" type="#_x0000_t75" style="width:129.25pt;height:15.8pt" o:ole="">
            <v:imagedata r:id="rId41" o:title=""/>
          </v:shape>
          <o:OLEObject Type="Embed" ProgID="Equation.DSMT4" ShapeID="_x0000_i1041" DrawAspect="Content" ObjectID="_1831566661" r:id="rId42"/>
        </w:object>
      </w:r>
    </w:p>
    <w:p w14:paraId="7DE8E434" w14:textId="77777777" w:rsidR="00DC2A65" w:rsidRDefault="00DC2A65" w:rsidP="00DC2A65">
      <w:pPr>
        <w:rPr>
          <w:rFonts w:ascii="Calibri" w:hAnsi="Calibri" w:cs="Calibri"/>
        </w:rPr>
      </w:pPr>
    </w:p>
    <w:p w14:paraId="6A878C35" w14:textId="77777777" w:rsidR="00DC2A65" w:rsidRDefault="00DC2A65" w:rsidP="00DC2A65">
      <w:pPr>
        <w:rPr>
          <w:rFonts w:ascii="Calibri" w:hAnsi="Calibri" w:cs="Calibri"/>
        </w:rPr>
      </w:pPr>
      <w:r>
        <w:rPr>
          <w:rFonts w:ascii="Calibri" w:hAnsi="Calibri" w:cs="Calibri"/>
        </w:rPr>
        <w:t>Could also do the Boolean manipulation,</w:t>
      </w:r>
    </w:p>
    <w:p w14:paraId="6D1ACE0E" w14:textId="77777777" w:rsidR="00DC2A65" w:rsidRDefault="00DC2A65" w:rsidP="00DC2A65">
      <w:pPr>
        <w:rPr>
          <w:rFonts w:ascii="Calibri" w:hAnsi="Calibri" w:cs="Calibri"/>
        </w:rPr>
      </w:pPr>
    </w:p>
    <w:p w14:paraId="385FD224" w14:textId="77777777" w:rsidR="00DC2A65" w:rsidRDefault="00DC2A65" w:rsidP="00DC2A65">
      <w:pPr>
        <w:rPr>
          <w:rFonts w:ascii="Calibri" w:hAnsi="Calibri" w:cs="Calibri"/>
        </w:rPr>
      </w:pPr>
      <w:r w:rsidRPr="00664F90">
        <w:rPr>
          <w:rFonts w:ascii="Calibri" w:hAnsi="Calibri" w:cs="Calibri"/>
          <w:position w:val="-10"/>
        </w:rPr>
        <w:object w:dxaOrig="6180" w:dyaOrig="360" w14:anchorId="39B211D8">
          <v:shape id="_x0000_i1042" type="#_x0000_t75" style="width:310.35pt;height:18pt" o:ole="">
            <v:imagedata r:id="rId43" o:title=""/>
          </v:shape>
          <o:OLEObject Type="Embed" ProgID="Equation.DSMT4" ShapeID="_x0000_i1042" DrawAspect="Content" ObjectID="_1831566662" r:id="rId44"/>
        </w:object>
      </w:r>
    </w:p>
    <w:p w14:paraId="4F0D8E03" w14:textId="77777777" w:rsidR="00DC2A65" w:rsidRDefault="00DC2A65" w:rsidP="00DC2A65">
      <w:pPr>
        <w:rPr>
          <w:rFonts w:ascii="Calibri" w:hAnsi="Calibri" w:cs="Calibri"/>
        </w:rPr>
      </w:pPr>
    </w:p>
    <w:p w14:paraId="560DE83F" w14:textId="77777777" w:rsidR="00DC2A65" w:rsidRDefault="00DC2A65" w:rsidP="00DC2A65">
      <w:pPr>
        <w:rPr>
          <w:rFonts w:ascii="Calibri" w:hAnsi="Calibri" w:cs="Calibri"/>
        </w:rPr>
      </w:pPr>
      <w:r>
        <w:rPr>
          <w:rFonts w:ascii="Calibri" w:hAnsi="Calibri" w:cs="Calibri"/>
        </w:rPr>
        <w:t xml:space="preserve">Likewise,  </w:t>
      </w:r>
    </w:p>
    <w:p w14:paraId="6E93ACF3" w14:textId="77777777" w:rsidR="00DC2A65" w:rsidRDefault="00DC2A65" w:rsidP="00DC2A65">
      <w:pPr>
        <w:rPr>
          <w:rFonts w:ascii="Calibri" w:hAnsi="Calibri" w:cs="Calibri"/>
        </w:rPr>
      </w:pPr>
    </w:p>
    <w:p w14:paraId="325ECDFB" w14:textId="77777777" w:rsidR="00DC2A65" w:rsidRDefault="00DC2A65" w:rsidP="00DC2A65">
      <w:pPr>
        <w:rPr>
          <w:rFonts w:ascii="Calibri" w:hAnsi="Calibri" w:cs="Calibri"/>
        </w:rPr>
      </w:pPr>
      <w:r w:rsidRPr="00136350">
        <w:rPr>
          <w:rFonts w:ascii="Calibri" w:hAnsi="Calibri" w:cs="Calibri"/>
          <w:position w:val="-10"/>
        </w:rPr>
        <w:object w:dxaOrig="2500" w:dyaOrig="320" w14:anchorId="7F63708B">
          <v:shape id="_x0000_i1043" type="#_x0000_t75" style="width:124.9pt;height:15.8pt" o:ole="">
            <v:imagedata r:id="rId45" o:title=""/>
          </v:shape>
          <o:OLEObject Type="Embed" ProgID="Equation.DSMT4" ShapeID="_x0000_i1043" DrawAspect="Content" ObjectID="_1831566663" r:id="rId46"/>
        </w:object>
      </w:r>
    </w:p>
    <w:p w14:paraId="7A10D8A4" w14:textId="77777777" w:rsidR="00DC2A65" w:rsidRDefault="00DC2A65" w:rsidP="00DC2A65">
      <w:pPr>
        <w:rPr>
          <w:rFonts w:ascii="Calibri" w:hAnsi="Calibri" w:cs="Calibri"/>
        </w:rPr>
      </w:pPr>
    </w:p>
    <w:p w14:paraId="73541033" w14:textId="77777777" w:rsidR="00DC2A65" w:rsidRDefault="00DC2A65" w:rsidP="00DC2A65">
      <w:pPr>
        <w:rPr>
          <w:rFonts w:ascii="Calibri" w:hAnsi="Calibri" w:cs="Calibri"/>
        </w:rPr>
      </w:pPr>
      <w:r>
        <w:rPr>
          <w:rFonts w:ascii="Calibri" w:hAnsi="Calibri" w:cs="Calibri"/>
        </w:rPr>
        <w:t>The probability of someone liking either math or reading is:</w:t>
      </w:r>
    </w:p>
    <w:p w14:paraId="7AFE61D8" w14:textId="77777777" w:rsidR="00DC2A65" w:rsidRDefault="00DC2A65" w:rsidP="00DC2A65">
      <w:pPr>
        <w:rPr>
          <w:rFonts w:ascii="Calibri" w:hAnsi="Calibri" w:cs="Calibri"/>
        </w:rPr>
      </w:pPr>
    </w:p>
    <w:p w14:paraId="0BFC9C46" w14:textId="77777777" w:rsidR="00DC2A65" w:rsidRDefault="00DC2A65" w:rsidP="00DC2A65">
      <w:pPr>
        <w:rPr>
          <w:rFonts w:ascii="Calibri" w:hAnsi="Calibri" w:cs="Calibri"/>
        </w:rPr>
      </w:pPr>
      <w:r w:rsidRPr="00136350">
        <w:rPr>
          <w:rFonts w:ascii="Calibri" w:hAnsi="Calibri" w:cs="Calibri"/>
          <w:position w:val="-46"/>
        </w:rPr>
        <w:object w:dxaOrig="3480" w:dyaOrig="1040" w14:anchorId="24E185F9">
          <v:shape id="_x0000_i1044" type="#_x0000_t75" style="width:174pt;height:51.8pt" o:ole="">
            <v:imagedata r:id="rId47" o:title=""/>
          </v:shape>
          <o:OLEObject Type="Embed" ProgID="Equation.DSMT4" ShapeID="_x0000_i1044" DrawAspect="Content" ObjectID="_1831566664" r:id="rId48"/>
        </w:object>
      </w:r>
    </w:p>
    <w:p w14:paraId="7503E632" w14:textId="77777777" w:rsidR="00DC2A65" w:rsidRDefault="00DC2A65" w:rsidP="00DC2A65">
      <w:pPr>
        <w:rPr>
          <w:rFonts w:ascii="Calibri" w:hAnsi="Calibri" w:cs="Calibri"/>
        </w:rPr>
      </w:pPr>
    </w:p>
    <w:p w14:paraId="31A2F1EB" w14:textId="77777777" w:rsidR="00DC2A65" w:rsidRDefault="00DC2A65" w:rsidP="00DC2A65">
      <w:pPr>
        <w:rPr>
          <w:rFonts w:ascii="Calibri" w:hAnsi="Calibri" w:cs="Calibri"/>
        </w:rPr>
      </w:pPr>
      <w:r>
        <w:rPr>
          <w:rFonts w:ascii="Calibri" w:hAnsi="Calibri" w:cs="Calibri"/>
        </w:rPr>
        <w:t xml:space="preserve">So 0.10 of them only like recess.  </w:t>
      </w:r>
    </w:p>
    <w:p w14:paraId="5327919F" w14:textId="77777777" w:rsidR="00DC2A65" w:rsidRDefault="00DC2A65" w:rsidP="00DC2A65">
      <w:pPr>
        <w:rPr>
          <w:rFonts w:ascii="Calibri" w:hAnsi="Calibri" w:cs="Calibri"/>
        </w:rPr>
      </w:pPr>
    </w:p>
    <w:p w14:paraId="300A6504" w14:textId="77777777" w:rsidR="00DC2A65" w:rsidRDefault="00DC2A65" w:rsidP="00DC2A65">
      <w:pPr>
        <w:rPr>
          <w:rFonts w:ascii="Calibri" w:hAnsi="Calibri" w:cs="Calibri"/>
        </w:rPr>
      </w:pPr>
      <w:r w:rsidRPr="00664F90">
        <w:rPr>
          <w:rFonts w:ascii="Calibri" w:hAnsi="Calibri" w:cs="Calibri"/>
          <w:position w:val="-10"/>
        </w:rPr>
        <w:object w:dxaOrig="6180" w:dyaOrig="360" w14:anchorId="7ADD767F">
          <v:shape id="_x0000_i1045" type="#_x0000_t75" style="width:310.35pt;height:18pt" o:ole="">
            <v:imagedata r:id="rId43" o:title=""/>
          </v:shape>
          <o:OLEObject Type="Embed" ProgID="Equation.DSMT4" ShapeID="_x0000_i1045" DrawAspect="Content" ObjectID="_1831566665" r:id="rId49"/>
        </w:object>
      </w:r>
    </w:p>
    <w:p w14:paraId="19D225A5" w14:textId="77777777" w:rsidR="00DC2A65" w:rsidRDefault="00DC2A65" w:rsidP="00DC2A65">
      <w:pPr>
        <w:rPr>
          <w:rFonts w:ascii="Calibri" w:hAnsi="Calibri" w:cs="Calibri"/>
        </w:rPr>
      </w:pPr>
    </w:p>
    <w:p w14:paraId="03C9390D" w14:textId="6FAD4191" w:rsidR="00DC2A65" w:rsidRPr="00DC2A65" w:rsidRDefault="00DC2A65" w:rsidP="00793293">
      <w:pPr>
        <w:rPr>
          <w:rFonts w:ascii="Calibri" w:hAnsi="Calibri" w:cs="Calibri"/>
        </w:rPr>
      </w:pPr>
      <w:r>
        <w:rPr>
          <w:rFonts w:ascii="Calibri" w:hAnsi="Calibri" w:cs="Calibri"/>
        </w:rPr>
        <w:t xml:space="preserve">Percentage that likes recess but not reading is just 1 – P(Reading).  P(Reading) = P(Reading only) + P(Reading and Math).  so we have 1 – P(Reading only) – P(Reading and Math) = 1 – 0.35 – 0.25 = 0.40.  </w:t>
      </w:r>
    </w:p>
    <w:p w14:paraId="29B075A0" w14:textId="77777777" w:rsidR="00DC2A65" w:rsidRDefault="00DC2A65" w:rsidP="00793293">
      <w:pPr>
        <w:rPr>
          <w:noProof/>
        </w:rPr>
      </w:pPr>
    </w:p>
    <w:p w14:paraId="054C6CB3" w14:textId="7E87C116" w:rsidR="00793293" w:rsidRPr="00970866" w:rsidRDefault="00793293" w:rsidP="00793293">
      <w:pPr>
        <w:pStyle w:val="NoSpacing"/>
        <w:rPr>
          <w:b/>
          <w:sz w:val="24"/>
          <w:szCs w:val="24"/>
        </w:rPr>
      </w:pPr>
      <w:r w:rsidRPr="00970866">
        <w:rPr>
          <w:b/>
          <w:sz w:val="24"/>
          <w:szCs w:val="24"/>
        </w:rPr>
        <w:t>Example</w:t>
      </w:r>
    </w:p>
    <w:p w14:paraId="5FF2D1C9" w14:textId="0BFD437A" w:rsidR="00793293" w:rsidRPr="00970866" w:rsidRDefault="00793293" w:rsidP="00793293">
      <w:pPr>
        <w:pStyle w:val="NoSpacing"/>
        <w:rPr>
          <w:sz w:val="24"/>
          <w:szCs w:val="24"/>
        </w:rPr>
      </w:pPr>
      <w:r w:rsidRPr="00970866">
        <w:rPr>
          <w:sz w:val="24"/>
          <w:szCs w:val="24"/>
        </w:rPr>
        <w:t xml:space="preserve">What are the odds that in a room full of 30 people, no two people share the same birthday?  </w:t>
      </w:r>
      <w:r>
        <w:rPr>
          <w:sz w:val="24"/>
          <w:szCs w:val="24"/>
        </w:rPr>
        <w:t xml:space="preserve">We could look for probability that each time you pick a person, they don’t have the same birthday as any of the previous people.  The first pick is free.  The second person can have 364 possible birthdays.  The third person can have 363 possible birthdays, etc.  </w:t>
      </w:r>
    </w:p>
    <w:p w14:paraId="78B3D355" w14:textId="77777777" w:rsidR="00793293" w:rsidRDefault="00793293" w:rsidP="00793293">
      <w:pPr>
        <w:pStyle w:val="NoSpacing"/>
        <w:rPr>
          <w:sz w:val="24"/>
          <w:szCs w:val="24"/>
        </w:rPr>
      </w:pPr>
    </w:p>
    <w:p w14:paraId="2690E959" w14:textId="610D28BA" w:rsidR="009A1B91" w:rsidRDefault="009A1B91" w:rsidP="00793293">
      <w:pPr>
        <w:pStyle w:val="NoSpacing"/>
        <w:rPr>
          <w:sz w:val="24"/>
          <w:szCs w:val="24"/>
        </w:rPr>
      </w:pPr>
      <w:r>
        <w:rPr>
          <w:sz w:val="24"/>
          <w:szCs w:val="24"/>
        </w:rPr>
        <w:t>Well we could say it’s the probability:</w:t>
      </w:r>
    </w:p>
    <w:p w14:paraId="6DBFD5FA" w14:textId="77777777" w:rsidR="009A1B91" w:rsidRPr="00970866" w:rsidRDefault="009A1B91" w:rsidP="00793293">
      <w:pPr>
        <w:pStyle w:val="NoSpacing"/>
        <w:rPr>
          <w:sz w:val="24"/>
          <w:szCs w:val="24"/>
        </w:rPr>
      </w:pPr>
    </w:p>
    <w:p w14:paraId="25BF49A2" w14:textId="4E362F46" w:rsidR="00793293" w:rsidRPr="00970866" w:rsidRDefault="00D73589" w:rsidP="00793293">
      <w:pPr>
        <w:pStyle w:val="NoSpacing"/>
        <w:rPr>
          <w:sz w:val="24"/>
          <w:szCs w:val="24"/>
        </w:rPr>
      </w:pPr>
      <w:r w:rsidRPr="00D73589">
        <w:rPr>
          <w:position w:val="-78"/>
          <w:sz w:val="24"/>
          <w:szCs w:val="24"/>
        </w:rPr>
        <w:object w:dxaOrig="10160" w:dyaOrig="1680" w14:anchorId="7D92FF66">
          <v:shape id="_x0000_i1046" type="#_x0000_t75" style="width:507.8pt;height:82.9pt" o:ole="">
            <v:imagedata r:id="rId50" o:title=""/>
          </v:shape>
          <o:OLEObject Type="Embed" ProgID="Equation.DSMT4" ShapeID="_x0000_i1046" DrawAspect="Content" ObjectID="_1831566666" r:id="rId51"/>
        </w:object>
      </w:r>
    </w:p>
    <w:p w14:paraId="6DCEB550" w14:textId="77777777" w:rsidR="00793293" w:rsidRDefault="00793293" w:rsidP="00793293">
      <w:pPr>
        <w:rPr>
          <w:rFonts w:ascii="Calibri" w:hAnsi="Calibri" w:cs="Calibri"/>
        </w:rPr>
      </w:pPr>
    </w:p>
    <w:p w14:paraId="0AD50DC8" w14:textId="77777777" w:rsidR="00761883" w:rsidRPr="00215BB3" w:rsidRDefault="00761883" w:rsidP="00761883">
      <w:pPr>
        <w:pStyle w:val="NoSpacing"/>
        <w:rPr>
          <w:b/>
          <w:sz w:val="24"/>
          <w:szCs w:val="24"/>
        </w:rPr>
      </w:pPr>
      <w:r w:rsidRPr="00215BB3">
        <w:rPr>
          <w:b/>
          <w:sz w:val="24"/>
          <w:szCs w:val="24"/>
        </w:rPr>
        <w:t>Example</w:t>
      </w:r>
    </w:p>
    <w:p w14:paraId="2A7E5BEB" w14:textId="77777777" w:rsidR="00761883" w:rsidRPr="00215BB3" w:rsidRDefault="00761883" w:rsidP="00761883">
      <w:pPr>
        <w:pStyle w:val="NoSpacing"/>
        <w:rPr>
          <w:sz w:val="24"/>
          <w:szCs w:val="24"/>
        </w:rPr>
      </w:pPr>
      <w:r w:rsidRPr="00215BB3">
        <w:rPr>
          <w:sz w:val="24"/>
          <w:szCs w:val="24"/>
        </w:rPr>
        <w:t>Say we flip a coin r times and record the sequence.  How many times</w:t>
      </w:r>
      <w:r>
        <w:rPr>
          <w:sz w:val="24"/>
          <w:szCs w:val="24"/>
        </w:rPr>
        <w:t>, n,</w:t>
      </w:r>
      <w:r w:rsidRPr="00215BB3">
        <w:rPr>
          <w:sz w:val="24"/>
          <w:szCs w:val="24"/>
        </w:rPr>
        <w:t xml:space="preserve"> would we have to repeat r coin flips to have a p = 40% chance of getting that sequence again?  </w:t>
      </w:r>
      <w:r>
        <w:rPr>
          <w:sz w:val="24"/>
          <w:szCs w:val="24"/>
        </w:rPr>
        <w:t>Let’s look, rather to the odds of not getting that sequence ever, in n sequences.  This will be:</w:t>
      </w:r>
    </w:p>
    <w:p w14:paraId="4C990AEE" w14:textId="77777777" w:rsidR="00761883" w:rsidRDefault="00761883" w:rsidP="00761883">
      <w:pPr>
        <w:pStyle w:val="NoSpacing"/>
      </w:pPr>
    </w:p>
    <w:p w14:paraId="26452E05" w14:textId="7D0BD8B4" w:rsidR="00761883" w:rsidRDefault="00761883" w:rsidP="00761883">
      <w:pPr>
        <w:pStyle w:val="NoSpacing"/>
      </w:pPr>
      <w:r w:rsidRPr="00761883">
        <w:rPr>
          <w:position w:val="-208"/>
        </w:rPr>
        <w:object w:dxaOrig="4020" w:dyaOrig="4280" w14:anchorId="38F98FF7">
          <v:shape id="_x0000_i1059" type="#_x0000_t75" style="width:201.25pt;height:213.8pt" o:ole="">
            <v:imagedata r:id="rId52" o:title=""/>
          </v:shape>
          <o:OLEObject Type="Embed" ProgID="Equation.DSMT4" ShapeID="_x0000_i1059" DrawAspect="Content" ObjectID="_1831566667" r:id="rId53"/>
        </w:object>
      </w:r>
    </w:p>
    <w:p w14:paraId="47033C53" w14:textId="77777777" w:rsidR="00761883" w:rsidRDefault="00761883" w:rsidP="00761883">
      <w:pPr>
        <w:pStyle w:val="NoSpacing"/>
      </w:pPr>
    </w:p>
    <w:p w14:paraId="11F3223E" w14:textId="0F87BE1F" w:rsidR="00761883" w:rsidRDefault="00761883" w:rsidP="00761883">
      <w:pPr>
        <w:pStyle w:val="NoSpacing"/>
        <w:rPr>
          <w:rFonts w:cs="Calibri"/>
        </w:rPr>
      </w:pPr>
      <w:r>
        <w:rPr>
          <w:sz w:val="24"/>
          <w:szCs w:val="24"/>
        </w:rPr>
        <w:t xml:space="preserve">This is the same as we got in the combinatorics file.  </w:t>
      </w:r>
    </w:p>
    <w:p w14:paraId="2A311B85" w14:textId="77777777" w:rsidR="00761883" w:rsidRDefault="00761883" w:rsidP="00793293">
      <w:pPr>
        <w:rPr>
          <w:rFonts w:ascii="Calibri" w:hAnsi="Calibri" w:cs="Calibri"/>
        </w:rPr>
      </w:pPr>
    </w:p>
    <w:p w14:paraId="2E0EBFC4" w14:textId="77777777" w:rsidR="00793293" w:rsidRPr="00AF534C" w:rsidRDefault="00793293" w:rsidP="00793293">
      <w:pPr>
        <w:rPr>
          <w:rFonts w:ascii="Calibri" w:hAnsi="Calibri" w:cs="Calibri"/>
          <w:b/>
        </w:rPr>
      </w:pPr>
      <w:r w:rsidRPr="00AF534C">
        <w:rPr>
          <w:rFonts w:ascii="Calibri" w:hAnsi="Calibri" w:cs="Calibri"/>
          <w:b/>
        </w:rPr>
        <w:t>Example</w:t>
      </w:r>
    </w:p>
    <w:p w14:paraId="06DF85DE" w14:textId="77777777" w:rsidR="00793293" w:rsidRDefault="00793293" w:rsidP="00793293">
      <w:pPr>
        <w:rPr>
          <w:rFonts w:ascii="Calibri" w:hAnsi="Calibri" w:cs="Calibri"/>
        </w:rPr>
      </w:pPr>
      <w:r>
        <w:rPr>
          <w:rFonts w:ascii="Calibri" w:hAnsi="Calibri" w:cs="Calibri"/>
        </w:rPr>
        <w:t>Resistors A, B, and C have a 5% chance of shorting.  Resistor A and B are connected in parallel, and together in series with C.  These are then connected to a switch and a battery.  What is the probability that when the switch is closed, current will flow?</w:t>
      </w:r>
    </w:p>
    <w:p w14:paraId="481F49F3" w14:textId="77777777" w:rsidR="00793293" w:rsidRDefault="00793293" w:rsidP="00793293">
      <w:pPr>
        <w:rPr>
          <w:rFonts w:ascii="Calibri" w:hAnsi="Calibri" w:cs="Calibri"/>
        </w:rPr>
      </w:pPr>
    </w:p>
    <w:p w14:paraId="7364C0DF" w14:textId="77777777" w:rsidR="00793293" w:rsidRDefault="00793293" w:rsidP="00793293">
      <w:pPr>
        <w:rPr>
          <w:rFonts w:ascii="Calibri" w:hAnsi="Calibri" w:cs="Calibri"/>
        </w:rPr>
      </w:pPr>
      <w:r>
        <w:rPr>
          <w:rFonts w:ascii="Calibri" w:hAnsi="Calibri" w:cs="Calibri"/>
        </w:rPr>
        <w:t>So we need both C and either of A and B to not short for current to flow.  So what is:</w:t>
      </w:r>
    </w:p>
    <w:p w14:paraId="7B4823CB" w14:textId="77777777" w:rsidR="00793293" w:rsidRDefault="00793293" w:rsidP="00793293">
      <w:pPr>
        <w:rPr>
          <w:rFonts w:ascii="Calibri" w:hAnsi="Calibri" w:cs="Calibri"/>
        </w:rPr>
      </w:pPr>
    </w:p>
    <w:p w14:paraId="19921B75" w14:textId="77777777" w:rsidR="00793293" w:rsidRDefault="00793293" w:rsidP="00793293">
      <w:pPr>
        <w:rPr>
          <w:rFonts w:ascii="Calibri" w:hAnsi="Calibri" w:cs="Calibri"/>
        </w:rPr>
      </w:pPr>
      <w:r w:rsidRPr="00AF534C">
        <w:rPr>
          <w:rFonts w:ascii="Calibri" w:hAnsi="Calibri" w:cs="Calibri"/>
          <w:position w:val="-10"/>
        </w:rPr>
        <w:object w:dxaOrig="1560" w:dyaOrig="320" w14:anchorId="51EA4D4F">
          <v:shape id="_x0000_i1047" type="#_x0000_t75" style="width:78pt;height:15.8pt" o:ole="">
            <v:imagedata r:id="rId54" o:title=""/>
          </v:shape>
          <o:OLEObject Type="Embed" ProgID="Equation.DSMT4" ShapeID="_x0000_i1047" DrawAspect="Content" ObjectID="_1831566668" r:id="rId55"/>
        </w:object>
      </w:r>
    </w:p>
    <w:p w14:paraId="153422F6" w14:textId="77777777" w:rsidR="00793293" w:rsidRDefault="00793293" w:rsidP="00793293">
      <w:pPr>
        <w:rPr>
          <w:rFonts w:ascii="Calibri" w:hAnsi="Calibri" w:cs="Calibri"/>
        </w:rPr>
      </w:pPr>
    </w:p>
    <w:p w14:paraId="0C2DE77A" w14:textId="77777777" w:rsidR="00793293" w:rsidRDefault="00793293" w:rsidP="00793293">
      <w:pPr>
        <w:rPr>
          <w:rFonts w:ascii="Calibri" w:hAnsi="Calibri" w:cs="Calibri"/>
        </w:rPr>
      </w:pPr>
      <w:r>
        <w:rPr>
          <w:rFonts w:ascii="Calibri" w:hAnsi="Calibri" w:cs="Calibri"/>
        </w:rPr>
        <w:t>Well these are independent events so we can say,</w:t>
      </w:r>
    </w:p>
    <w:p w14:paraId="5815D7F6" w14:textId="77777777" w:rsidR="00793293" w:rsidRDefault="00793293" w:rsidP="00793293">
      <w:pPr>
        <w:rPr>
          <w:rFonts w:ascii="Calibri" w:hAnsi="Calibri" w:cs="Calibri"/>
        </w:rPr>
      </w:pPr>
    </w:p>
    <w:p w14:paraId="590ACB63" w14:textId="77777777" w:rsidR="00793293" w:rsidRDefault="00793293" w:rsidP="00793293">
      <w:pPr>
        <w:rPr>
          <w:rFonts w:ascii="Calibri" w:hAnsi="Calibri" w:cs="Calibri"/>
        </w:rPr>
      </w:pPr>
      <w:r w:rsidRPr="00AF534C">
        <w:rPr>
          <w:rFonts w:ascii="Calibri" w:hAnsi="Calibri" w:cs="Calibri"/>
          <w:position w:val="-130"/>
        </w:rPr>
        <w:object w:dxaOrig="5539" w:dyaOrig="2720" w14:anchorId="24A49DDA">
          <v:shape id="_x0000_i1048" type="#_x0000_t75" style="width:277.1pt;height:135.8pt" o:ole="">
            <v:imagedata r:id="rId56" o:title=""/>
          </v:shape>
          <o:OLEObject Type="Embed" ProgID="Equation.DSMT4" ShapeID="_x0000_i1048" DrawAspect="Content" ObjectID="_1831566669" r:id="rId57"/>
        </w:object>
      </w:r>
    </w:p>
    <w:p w14:paraId="18F6A8F1" w14:textId="77777777" w:rsidR="008C23D8" w:rsidRDefault="008C23D8" w:rsidP="009F27EF">
      <w:pPr>
        <w:rPr>
          <w:noProof/>
        </w:rPr>
      </w:pPr>
    </w:p>
    <w:p w14:paraId="6544E098" w14:textId="77777777" w:rsidR="00365764" w:rsidRPr="00970866" w:rsidRDefault="00365764" w:rsidP="00365764">
      <w:pPr>
        <w:pStyle w:val="NoSpacing"/>
        <w:rPr>
          <w:b/>
          <w:sz w:val="24"/>
          <w:szCs w:val="24"/>
        </w:rPr>
      </w:pPr>
      <w:r w:rsidRPr="00970866">
        <w:rPr>
          <w:b/>
          <w:sz w:val="24"/>
          <w:szCs w:val="24"/>
        </w:rPr>
        <w:t>Example</w:t>
      </w:r>
    </w:p>
    <w:p w14:paraId="1E690C26" w14:textId="77777777" w:rsidR="00365764" w:rsidRPr="00586AAE" w:rsidRDefault="00365764" w:rsidP="00365764">
      <w:pPr>
        <w:pStyle w:val="NoSpacing"/>
        <w:rPr>
          <w:sz w:val="24"/>
          <w:szCs w:val="24"/>
        </w:rPr>
      </w:pPr>
      <w:r w:rsidRPr="00586AAE">
        <w:rPr>
          <w:sz w:val="24"/>
          <w:szCs w:val="24"/>
        </w:rPr>
        <w:t>Out of a class of 30, 3 people are chosen at random to forego recess and weed the garden, sweep the sidewalks, clean the classroom.  Say there are 13 boys and 17 girls in the class.  What is the probability that all three students chosen are girls?  Well we’d have:</w:t>
      </w:r>
    </w:p>
    <w:p w14:paraId="3F03DAFB" w14:textId="77777777" w:rsidR="00365764" w:rsidRPr="00586AAE" w:rsidRDefault="00365764" w:rsidP="00365764">
      <w:pPr>
        <w:pStyle w:val="NoSpacing"/>
        <w:rPr>
          <w:sz w:val="24"/>
          <w:szCs w:val="24"/>
        </w:rPr>
      </w:pPr>
    </w:p>
    <w:p w14:paraId="6F314123" w14:textId="77777777" w:rsidR="00365764" w:rsidRPr="00586AAE" w:rsidRDefault="00365764" w:rsidP="00365764">
      <w:pPr>
        <w:pStyle w:val="NoSpacing"/>
        <w:rPr>
          <w:sz w:val="24"/>
          <w:szCs w:val="24"/>
        </w:rPr>
      </w:pPr>
      <w:r w:rsidRPr="00586AAE">
        <w:rPr>
          <w:sz w:val="24"/>
          <w:szCs w:val="24"/>
        </w:rPr>
        <w:t>So the probability is:</w:t>
      </w:r>
    </w:p>
    <w:p w14:paraId="4F9CCEBB" w14:textId="77777777" w:rsidR="00365764" w:rsidRPr="00586AAE" w:rsidRDefault="00365764" w:rsidP="00365764">
      <w:pPr>
        <w:pStyle w:val="NoSpacing"/>
        <w:rPr>
          <w:sz w:val="24"/>
          <w:szCs w:val="24"/>
        </w:rPr>
      </w:pPr>
    </w:p>
    <w:p w14:paraId="4DB3C5CF" w14:textId="1AAA1400" w:rsidR="00365764" w:rsidRDefault="009B0049" w:rsidP="00365764">
      <w:pPr>
        <w:pStyle w:val="NoSpacing"/>
        <w:rPr>
          <w:sz w:val="24"/>
          <w:szCs w:val="24"/>
        </w:rPr>
      </w:pPr>
      <w:r w:rsidRPr="00365764">
        <w:rPr>
          <w:position w:val="-82"/>
          <w:sz w:val="24"/>
          <w:szCs w:val="24"/>
        </w:rPr>
        <w:object w:dxaOrig="6979" w:dyaOrig="1760" w14:anchorId="352EF39F">
          <v:shape id="_x0000_i1049" type="#_x0000_t75" style="width:348pt;height:87.25pt" o:ole="">
            <v:imagedata r:id="rId58" o:title=""/>
          </v:shape>
          <o:OLEObject Type="Embed" ProgID="Equation.DSMT4" ShapeID="_x0000_i1049" DrawAspect="Content" ObjectID="_1831566670" r:id="rId59"/>
        </w:object>
      </w:r>
    </w:p>
    <w:p w14:paraId="509C0166" w14:textId="77777777" w:rsidR="009B0049" w:rsidRPr="00586AAE" w:rsidRDefault="009B0049" w:rsidP="00365764">
      <w:pPr>
        <w:pStyle w:val="NoSpacing"/>
        <w:rPr>
          <w:sz w:val="24"/>
          <w:szCs w:val="24"/>
        </w:rPr>
      </w:pPr>
    </w:p>
    <w:p w14:paraId="68E5ECEF" w14:textId="77777777" w:rsidR="009B0049" w:rsidRPr="004C5564" w:rsidRDefault="009B0049" w:rsidP="009B0049">
      <w:pPr>
        <w:pStyle w:val="NoSpacing"/>
        <w:rPr>
          <w:b/>
          <w:sz w:val="24"/>
          <w:szCs w:val="24"/>
        </w:rPr>
      </w:pPr>
      <w:bookmarkStart w:id="0" w:name="_Hlk219465112"/>
      <w:r w:rsidRPr="004C5564">
        <w:rPr>
          <w:b/>
          <w:sz w:val="24"/>
          <w:szCs w:val="24"/>
        </w:rPr>
        <w:t>Example</w:t>
      </w:r>
    </w:p>
    <w:bookmarkEnd w:id="0"/>
    <w:p w14:paraId="57BF7D67" w14:textId="6567D8C3" w:rsidR="009B0049" w:rsidRPr="003028AA" w:rsidRDefault="009B0049" w:rsidP="009B0049">
      <w:pPr>
        <w:pStyle w:val="NoSpacing"/>
        <w:rPr>
          <w:sz w:val="24"/>
          <w:szCs w:val="24"/>
        </w:rPr>
      </w:pPr>
      <w:r w:rsidRPr="00F70824">
        <w:rPr>
          <w:sz w:val="24"/>
          <w:szCs w:val="24"/>
        </w:rPr>
        <w:t>Twenty</w:t>
      </w:r>
      <w:r w:rsidRPr="00F70824">
        <w:rPr>
          <w:sz w:val="28"/>
          <w:szCs w:val="28"/>
        </w:rPr>
        <w:t xml:space="preserve"> </w:t>
      </w:r>
      <w:r w:rsidRPr="003028AA">
        <w:rPr>
          <w:sz w:val="24"/>
          <w:szCs w:val="24"/>
        </w:rPr>
        <w:t xml:space="preserve">people throw their names in a hat, and three people are chosen.  What is the probability a given person is chosen?  </w:t>
      </w:r>
      <w:r w:rsidR="001F137E">
        <w:rPr>
          <w:sz w:val="24"/>
          <w:szCs w:val="24"/>
        </w:rPr>
        <w:t>So,</w:t>
      </w:r>
    </w:p>
    <w:p w14:paraId="0E0D0A24" w14:textId="77777777" w:rsidR="00365764" w:rsidRDefault="00365764" w:rsidP="009F27EF">
      <w:pPr>
        <w:rPr>
          <w:noProof/>
        </w:rPr>
      </w:pPr>
    </w:p>
    <w:p w14:paraId="5222005E" w14:textId="728BEAFB" w:rsidR="009B0049" w:rsidRDefault="009B0049" w:rsidP="009F27EF">
      <w:pPr>
        <w:rPr>
          <w:noProof/>
        </w:rPr>
      </w:pPr>
      <w:r w:rsidRPr="009B0049">
        <w:rPr>
          <w:noProof/>
          <w:position w:val="-140"/>
        </w:rPr>
        <w:object w:dxaOrig="5980" w:dyaOrig="2439" w14:anchorId="1BE91159">
          <v:shape id="_x0000_i1050" type="#_x0000_t75" style="width:298.9pt;height:122.2pt" o:ole="">
            <v:imagedata r:id="rId60" o:title=""/>
          </v:shape>
          <o:OLEObject Type="Embed" ProgID="Equation.DSMT4" ShapeID="_x0000_i1050" DrawAspect="Content" ObjectID="_1831566671" r:id="rId61"/>
        </w:object>
      </w:r>
    </w:p>
    <w:p w14:paraId="1442E4E4" w14:textId="77777777" w:rsidR="009B0049" w:rsidRPr="009B0049" w:rsidRDefault="009B0049" w:rsidP="009F27EF">
      <w:pPr>
        <w:rPr>
          <w:rFonts w:asciiTheme="minorHAnsi" w:hAnsiTheme="minorHAnsi" w:cstheme="minorHAnsi"/>
          <w:noProof/>
        </w:rPr>
      </w:pPr>
    </w:p>
    <w:p w14:paraId="574827DE" w14:textId="41F26247" w:rsidR="009B0049" w:rsidRDefault="009B0049" w:rsidP="009F27EF">
      <w:pPr>
        <w:rPr>
          <w:rFonts w:asciiTheme="minorHAnsi" w:hAnsiTheme="minorHAnsi" w:cstheme="minorHAnsi"/>
          <w:noProof/>
        </w:rPr>
      </w:pPr>
      <w:r w:rsidRPr="009B0049">
        <w:rPr>
          <w:rFonts w:asciiTheme="minorHAnsi" w:hAnsiTheme="minorHAnsi" w:cstheme="minorHAnsi"/>
          <w:noProof/>
        </w:rPr>
        <w:t>which is is just as we found in the Combinatorics section.</w:t>
      </w:r>
      <w:r>
        <w:rPr>
          <w:rFonts w:asciiTheme="minorHAnsi" w:hAnsiTheme="minorHAnsi" w:cstheme="minorHAnsi"/>
          <w:noProof/>
        </w:rPr>
        <w:t xml:space="preserve">  </w:t>
      </w:r>
    </w:p>
    <w:p w14:paraId="753B6B99" w14:textId="77777777" w:rsidR="009B0049" w:rsidRDefault="009B0049" w:rsidP="009F27EF">
      <w:pPr>
        <w:rPr>
          <w:rFonts w:asciiTheme="minorHAnsi" w:hAnsiTheme="minorHAnsi" w:cstheme="minorHAnsi"/>
          <w:noProof/>
        </w:rPr>
      </w:pPr>
    </w:p>
    <w:p w14:paraId="749B82AF" w14:textId="77777777" w:rsidR="009B0049" w:rsidRPr="004C5564" w:rsidRDefault="009B0049" w:rsidP="009B0049">
      <w:pPr>
        <w:rPr>
          <w:rFonts w:ascii="Calibri" w:hAnsi="Calibri" w:cs="Calibri"/>
          <w:b/>
        </w:rPr>
      </w:pPr>
      <w:bookmarkStart w:id="1" w:name="_Hlk218799923"/>
      <w:r w:rsidRPr="004C5564">
        <w:rPr>
          <w:rFonts w:ascii="Calibri" w:hAnsi="Calibri" w:cs="Calibri"/>
          <w:b/>
        </w:rPr>
        <w:t>Example</w:t>
      </w:r>
    </w:p>
    <w:p w14:paraId="0CF1610C" w14:textId="77777777" w:rsidR="009B0049" w:rsidRPr="004C5564" w:rsidRDefault="009B0049" w:rsidP="009B0049">
      <w:pPr>
        <w:rPr>
          <w:rFonts w:ascii="Calibri" w:hAnsi="Calibri" w:cs="Calibri"/>
        </w:rPr>
      </w:pPr>
      <w:r w:rsidRPr="004C5564">
        <w:rPr>
          <w:rFonts w:ascii="Calibri" w:hAnsi="Calibri" w:cs="Calibri"/>
        </w:rPr>
        <w:t>An employer has a pool of 30 applicants.  What are the odds that if she chooses 10 to interview she will get at least one of the top 3 candidates?  This should be:</w:t>
      </w:r>
    </w:p>
    <w:p w14:paraId="5CBEF71B" w14:textId="77777777" w:rsidR="009B0049" w:rsidRDefault="009B0049" w:rsidP="009B0049">
      <w:pPr>
        <w:rPr>
          <w:rFonts w:ascii="Calibri" w:hAnsi="Calibri" w:cs="Calibri"/>
        </w:rPr>
      </w:pPr>
    </w:p>
    <w:p w14:paraId="3B7860BD" w14:textId="2EEF11CC" w:rsidR="001F137E" w:rsidRPr="004C5564" w:rsidRDefault="001F137E" w:rsidP="009B0049">
      <w:pPr>
        <w:rPr>
          <w:rFonts w:ascii="Calibri" w:hAnsi="Calibri" w:cs="Calibri"/>
        </w:rPr>
      </w:pPr>
      <w:r w:rsidRPr="001F137E">
        <w:rPr>
          <w:rFonts w:ascii="Calibri" w:hAnsi="Calibri" w:cs="Calibri"/>
          <w:position w:val="-84"/>
        </w:rPr>
        <w:object w:dxaOrig="3300" w:dyaOrig="1800" w14:anchorId="199DBF09">
          <v:shape id="_x0000_i1051" type="#_x0000_t75" style="width:165.8pt;height:90pt" o:ole="">
            <v:imagedata r:id="rId62" o:title=""/>
          </v:shape>
          <o:OLEObject Type="Embed" ProgID="Equation.DSMT4" ShapeID="_x0000_i1051" DrawAspect="Content" ObjectID="_1831566672" r:id="rId63"/>
        </w:object>
      </w:r>
    </w:p>
    <w:p w14:paraId="241417E5" w14:textId="77777777" w:rsidR="001F137E" w:rsidRDefault="001F137E" w:rsidP="009B0049">
      <w:pPr>
        <w:rPr>
          <w:rFonts w:ascii="Calibri" w:hAnsi="Calibri" w:cs="Calibri"/>
        </w:rPr>
      </w:pPr>
    </w:p>
    <w:bookmarkEnd w:id="1"/>
    <w:p w14:paraId="094BA0F2" w14:textId="7788BE0D" w:rsidR="009B0049" w:rsidRDefault="001F137E" w:rsidP="009F27EF">
      <w:pPr>
        <w:rPr>
          <w:rFonts w:ascii="Calibri" w:hAnsi="Calibri" w:cs="Calibri"/>
        </w:rPr>
      </w:pPr>
      <w:r>
        <w:rPr>
          <w:rFonts w:ascii="Calibri" w:hAnsi="Calibri" w:cs="Calibri"/>
        </w:rPr>
        <w:t>which is what we got last time too.  But I guess we’ll note that:</w:t>
      </w:r>
    </w:p>
    <w:p w14:paraId="38A9085C" w14:textId="77777777" w:rsidR="001F137E" w:rsidRDefault="001F137E" w:rsidP="009F27EF">
      <w:pPr>
        <w:rPr>
          <w:rFonts w:ascii="Calibri" w:hAnsi="Calibri" w:cs="Calibri"/>
        </w:rPr>
      </w:pPr>
    </w:p>
    <w:p w14:paraId="260B8CBB" w14:textId="2C40AD0F" w:rsidR="001F137E" w:rsidRDefault="001F137E" w:rsidP="009F27EF">
      <w:pPr>
        <w:rPr>
          <w:rFonts w:ascii="Calibri" w:hAnsi="Calibri" w:cs="Calibri"/>
        </w:rPr>
      </w:pPr>
      <w:r w:rsidRPr="001F137E">
        <w:rPr>
          <w:rFonts w:ascii="Calibri" w:hAnsi="Calibri" w:cs="Calibri"/>
          <w:position w:val="-12"/>
        </w:rPr>
        <w:object w:dxaOrig="8540" w:dyaOrig="380" w14:anchorId="595C6079">
          <v:shape id="_x0000_i1052" type="#_x0000_t75" style="width:427.1pt;height:19.1pt;mso-position-horizontal:absolute;mso-position-horizontal-relative:text;mso-position-vertical:absolute;mso-position-vertical-relative:text" o:ole="" filled="t" fillcolor="#fcf">
            <v:imagedata r:id="rId64" o:title=""/>
          </v:shape>
          <o:OLEObject Type="Embed" ProgID="Equation.DSMT4" ShapeID="_x0000_i1052" DrawAspect="Content" ObjectID="_1831566673" r:id="rId65"/>
        </w:object>
      </w:r>
    </w:p>
    <w:p w14:paraId="2E0E52D9" w14:textId="77777777" w:rsidR="001F137E" w:rsidRDefault="001F137E" w:rsidP="009F27EF">
      <w:pPr>
        <w:rPr>
          <w:rFonts w:ascii="Calibri" w:hAnsi="Calibri" w:cs="Calibri"/>
        </w:rPr>
      </w:pPr>
    </w:p>
    <w:p w14:paraId="20D9BA99" w14:textId="53B58C07" w:rsidR="001F137E" w:rsidRPr="000A0950" w:rsidRDefault="000A0950" w:rsidP="009F27EF">
      <w:pPr>
        <w:rPr>
          <w:rFonts w:asciiTheme="minorHAnsi" w:hAnsiTheme="minorHAnsi" w:cstheme="minorHAnsi"/>
          <w:b/>
          <w:noProof/>
        </w:rPr>
      </w:pPr>
      <w:r w:rsidRPr="000A0950">
        <w:rPr>
          <w:rFonts w:asciiTheme="minorHAnsi" w:hAnsiTheme="minorHAnsi" w:cstheme="minorHAnsi"/>
          <w:b/>
          <w:noProof/>
        </w:rPr>
        <w:t>Example</w:t>
      </w:r>
    </w:p>
    <w:p w14:paraId="366F2D0C" w14:textId="78059ED9" w:rsidR="000A0950" w:rsidRDefault="000A0950" w:rsidP="009F27EF">
      <w:pPr>
        <w:rPr>
          <w:rFonts w:asciiTheme="minorHAnsi" w:hAnsiTheme="minorHAnsi" w:cstheme="minorHAnsi"/>
          <w:noProof/>
        </w:rPr>
      </w:pPr>
      <w:r>
        <w:rPr>
          <w:rFonts w:asciiTheme="minorHAnsi" w:hAnsiTheme="minorHAnsi" w:cstheme="minorHAnsi"/>
          <w:noProof/>
        </w:rPr>
        <w:t>A bag contains 5 different fruits.  You choose 3 out of the 5 fruits, and you do this 3 different times.  What are the odds you choose grapes each time?</w:t>
      </w:r>
    </w:p>
    <w:p w14:paraId="7DBE2889" w14:textId="77777777" w:rsidR="000A0950" w:rsidRDefault="000A0950" w:rsidP="009F27EF">
      <w:pPr>
        <w:rPr>
          <w:rFonts w:asciiTheme="minorHAnsi" w:hAnsiTheme="minorHAnsi" w:cstheme="minorHAnsi"/>
          <w:noProof/>
        </w:rPr>
      </w:pPr>
    </w:p>
    <w:p w14:paraId="637F54F6" w14:textId="74809FC6" w:rsidR="000A0950" w:rsidRDefault="000A0950" w:rsidP="009F27EF">
      <w:pPr>
        <w:rPr>
          <w:rFonts w:asciiTheme="minorHAnsi" w:hAnsiTheme="minorHAnsi" w:cstheme="minorHAnsi"/>
          <w:noProof/>
        </w:rPr>
      </w:pPr>
      <w:r w:rsidRPr="000A0950">
        <w:rPr>
          <w:rFonts w:asciiTheme="minorHAnsi" w:hAnsiTheme="minorHAnsi" w:cstheme="minorHAnsi"/>
          <w:noProof/>
          <w:position w:val="-120"/>
        </w:rPr>
        <w:object w:dxaOrig="5260" w:dyaOrig="2320" w14:anchorId="16527FD4">
          <v:shape id="_x0000_i1053" type="#_x0000_t75" style="width:262.9pt;height:116.2pt" o:ole="">
            <v:imagedata r:id="rId66" o:title=""/>
          </v:shape>
          <o:OLEObject Type="Embed" ProgID="Equation.DSMT4" ShapeID="_x0000_i1053" DrawAspect="Content" ObjectID="_1831566674" r:id="rId67"/>
        </w:object>
      </w:r>
    </w:p>
    <w:p w14:paraId="5842A190" w14:textId="77777777" w:rsidR="009B0049" w:rsidRDefault="009B0049" w:rsidP="009F27EF">
      <w:pPr>
        <w:rPr>
          <w:rFonts w:asciiTheme="minorHAnsi" w:hAnsiTheme="minorHAnsi" w:cstheme="minorHAnsi"/>
          <w:noProof/>
        </w:rPr>
      </w:pPr>
    </w:p>
    <w:p w14:paraId="337156AA" w14:textId="77777777" w:rsidR="009B0049" w:rsidRPr="009B0049" w:rsidRDefault="009B0049" w:rsidP="009F27EF">
      <w:pPr>
        <w:rPr>
          <w:rFonts w:asciiTheme="minorHAnsi" w:hAnsiTheme="minorHAnsi" w:cstheme="minorHAnsi"/>
          <w:noProof/>
        </w:rPr>
      </w:pPr>
    </w:p>
    <w:sectPr w:rsidR="009B0049" w:rsidRPr="009B004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F1E70"/>
    <w:multiLevelType w:val="hybridMultilevel"/>
    <w:tmpl w:val="5CEA0368"/>
    <w:lvl w:ilvl="0" w:tplc="9BF0CB9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80009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B79"/>
    <w:rsid w:val="00001137"/>
    <w:rsid w:val="0000269B"/>
    <w:rsid w:val="000077F8"/>
    <w:rsid w:val="00011E51"/>
    <w:rsid w:val="00013A8A"/>
    <w:rsid w:val="000151A3"/>
    <w:rsid w:val="000267D9"/>
    <w:rsid w:val="000362BB"/>
    <w:rsid w:val="00042C5E"/>
    <w:rsid w:val="0006728B"/>
    <w:rsid w:val="00072ABB"/>
    <w:rsid w:val="000A0950"/>
    <w:rsid w:val="000B4836"/>
    <w:rsid w:val="000D06E3"/>
    <w:rsid w:val="000D4D97"/>
    <w:rsid w:val="000D7FFA"/>
    <w:rsid w:val="000E14E5"/>
    <w:rsid w:val="000E6E5F"/>
    <w:rsid w:val="000F2703"/>
    <w:rsid w:val="001011A3"/>
    <w:rsid w:val="00120BD3"/>
    <w:rsid w:val="00127B69"/>
    <w:rsid w:val="001305E3"/>
    <w:rsid w:val="001336A9"/>
    <w:rsid w:val="00136350"/>
    <w:rsid w:val="00140F4C"/>
    <w:rsid w:val="001504A8"/>
    <w:rsid w:val="00154FF5"/>
    <w:rsid w:val="00164F28"/>
    <w:rsid w:val="00185B3E"/>
    <w:rsid w:val="001A58B1"/>
    <w:rsid w:val="001A6263"/>
    <w:rsid w:val="001B140F"/>
    <w:rsid w:val="001B3421"/>
    <w:rsid w:val="001D2734"/>
    <w:rsid w:val="001E11F1"/>
    <w:rsid w:val="001F137E"/>
    <w:rsid w:val="001F63F0"/>
    <w:rsid w:val="00201514"/>
    <w:rsid w:val="00204098"/>
    <w:rsid w:val="002107D9"/>
    <w:rsid w:val="00231155"/>
    <w:rsid w:val="00234AC8"/>
    <w:rsid w:val="002359FD"/>
    <w:rsid w:val="0023680C"/>
    <w:rsid w:val="002436D3"/>
    <w:rsid w:val="00250371"/>
    <w:rsid w:val="00252577"/>
    <w:rsid w:val="00260005"/>
    <w:rsid w:val="002710AE"/>
    <w:rsid w:val="002C773B"/>
    <w:rsid w:val="002D6764"/>
    <w:rsid w:val="002F2BDF"/>
    <w:rsid w:val="003064CB"/>
    <w:rsid w:val="003109B9"/>
    <w:rsid w:val="003111B5"/>
    <w:rsid w:val="00320383"/>
    <w:rsid w:val="003253A9"/>
    <w:rsid w:val="00333CB0"/>
    <w:rsid w:val="00335B72"/>
    <w:rsid w:val="003374AE"/>
    <w:rsid w:val="003513F6"/>
    <w:rsid w:val="003618DF"/>
    <w:rsid w:val="00361A06"/>
    <w:rsid w:val="00362FC6"/>
    <w:rsid w:val="00365764"/>
    <w:rsid w:val="00366D2B"/>
    <w:rsid w:val="00384ABC"/>
    <w:rsid w:val="0039160D"/>
    <w:rsid w:val="00395B16"/>
    <w:rsid w:val="003B7D76"/>
    <w:rsid w:val="003C1014"/>
    <w:rsid w:val="003E382D"/>
    <w:rsid w:val="003E503D"/>
    <w:rsid w:val="003F7634"/>
    <w:rsid w:val="00407275"/>
    <w:rsid w:val="00413FF8"/>
    <w:rsid w:val="004254C5"/>
    <w:rsid w:val="0042586A"/>
    <w:rsid w:val="00451A37"/>
    <w:rsid w:val="0045679E"/>
    <w:rsid w:val="00465A90"/>
    <w:rsid w:val="0047430F"/>
    <w:rsid w:val="00477790"/>
    <w:rsid w:val="00484B91"/>
    <w:rsid w:val="004A352C"/>
    <w:rsid w:val="004A4FC1"/>
    <w:rsid w:val="004B10C2"/>
    <w:rsid w:val="004C3D17"/>
    <w:rsid w:val="004D512F"/>
    <w:rsid w:val="004D5A7D"/>
    <w:rsid w:val="004D7650"/>
    <w:rsid w:val="005072E2"/>
    <w:rsid w:val="00507DD2"/>
    <w:rsid w:val="00514758"/>
    <w:rsid w:val="00521CEB"/>
    <w:rsid w:val="00527FF2"/>
    <w:rsid w:val="0053248B"/>
    <w:rsid w:val="0054587B"/>
    <w:rsid w:val="005553A8"/>
    <w:rsid w:val="00564666"/>
    <w:rsid w:val="00565F6A"/>
    <w:rsid w:val="00592EED"/>
    <w:rsid w:val="00593EA1"/>
    <w:rsid w:val="005B2ACB"/>
    <w:rsid w:val="005B44CE"/>
    <w:rsid w:val="005C42F3"/>
    <w:rsid w:val="005D2279"/>
    <w:rsid w:val="005D58AA"/>
    <w:rsid w:val="005E0B76"/>
    <w:rsid w:val="005E2E5C"/>
    <w:rsid w:val="005E3CC3"/>
    <w:rsid w:val="005E65FC"/>
    <w:rsid w:val="00611C31"/>
    <w:rsid w:val="0061738C"/>
    <w:rsid w:val="00653B05"/>
    <w:rsid w:val="00653BEF"/>
    <w:rsid w:val="006558A0"/>
    <w:rsid w:val="0065609F"/>
    <w:rsid w:val="006606A1"/>
    <w:rsid w:val="00662C1B"/>
    <w:rsid w:val="00664F90"/>
    <w:rsid w:val="00687AA0"/>
    <w:rsid w:val="00692ED6"/>
    <w:rsid w:val="006A573A"/>
    <w:rsid w:val="006C164E"/>
    <w:rsid w:val="006C3638"/>
    <w:rsid w:val="006E6ADB"/>
    <w:rsid w:val="00701A32"/>
    <w:rsid w:val="007147FE"/>
    <w:rsid w:val="00732F82"/>
    <w:rsid w:val="00735C42"/>
    <w:rsid w:val="00742965"/>
    <w:rsid w:val="00744442"/>
    <w:rsid w:val="007538B9"/>
    <w:rsid w:val="0075463D"/>
    <w:rsid w:val="00761883"/>
    <w:rsid w:val="00764DC3"/>
    <w:rsid w:val="007700FC"/>
    <w:rsid w:val="00780A86"/>
    <w:rsid w:val="00787C8E"/>
    <w:rsid w:val="00787FF1"/>
    <w:rsid w:val="00791BFD"/>
    <w:rsid w:val="00791FE6"/>
    <w:rsid w:val="00793293"/>
    <w:rsid w:val="007C5917"/>
    <w:rsid w:val="007D2662"/>
    <w:rsid w:val="007E4467"/>
    <w:rsid w:val="007E5898"/>
    <w:rsid w:val="00810452"/>
    <w:rsid w:val="00822A45"/>
    <w:rsid w:val="008262D3"/>
    <w:rsid w:val="00831FF7"/>
    <w:rsid w:val="00833275"/>
    <w:rsid w:val="00837210"/>
    <w:rsid w:val="00847230"/>
    <w:rsid w:val="008474EA"/>
    <w:rsid w:val="0085248E"/>
    <w:rsid w:val="00856E30"/>
    <w:rsid w:val="008627F6"/>
    <w:rsid w:val="00862F1A"/>
    <w:rsid w:val="0087525A"/>
    <w:rsid w:val="00880A27"/>
    <w:rsid w:val="00886907"/>
    <w:rsid w:val="00890B88"/>
    <w:rsid w:val="008915AF"/>
    <w:rsid w:val="008A029C"/>
    <w:rsid w:val="008A5458"/>
    <w:rsid w:val="008A652A"/>
    <w:rsid w:val="008B1E0A"/>
    <w:rsid w:val="008B5F29"/>
    <w:rsid w:val="008C23D8"/>
    <w:rsid w:val="008D2328"/>
    <w:rsid w:val="008D31AD"/>
    <w:rsid w:val="008E4E6E"/>
    <w:rsid w:val="008E71C3"/>
    <w:rsid w:val="009023CD"/>
    <w:rsid w:val="009126E1"/>
    <w:rsid w:val="00917175"/>
    <w:rsid w:val="009217CC"/>
    <w:rsid w:val="00943ED1"/>
    <w:rsid w:val="009462D7"/>
    <w:rsid w:val="00946F60"/>
    <w:rsid w:val="00950A1D"/>
    <w:rsid w:val="00980751"/>
    <w:rsid w:val="00981DFE"/>
    <w:rsid w:val="00992D68"/>
    <w:rsid w:val="009A1B91"/>
    <w:rsid w:val="009A1D47"/>
    <w:rsid w:val="009B0049"/>
    <w:rsid w:val="009B3385"/>
    <w:rsid w:val="009C23CA"/>
    <w:rsid w:val="009F27EF"/>
    <w:rsid w:val="00A0634A"/>
    <w:rsid w:val="00A1000C"/>
    <w:rsid w:val="00A120C1"/>
    <w:rsid w:val="00A15E32"/>
    <w:rsid w:val="00A2618F"/>
    <w:rsid w:val="00A33651"/>
    <w:rsid w:val="00A4781C"/>
    <w:rsid w:val="00A56E11"/>
    <w:rsid w:val="00A65EF7"/>
    <w:rsid w:val="00A81C1C"/>
    <w:rsid w:val="00A95E56"/>
    <w:rsid w:val="00AA2F2E"/>
    <w:rsid w:val="00AA4FC1"/>
    <w:rsid w:val="00AB0DE8"/>
    <w:rsid w:val="00AC2B1A"/>
    <w:rsid w:val="00AC6971"/>
    <w:rsid w:val="00AE4B3E"/>
    <w:rsid w:val="00AE78CD"/>
    <w:rsid w:val="00AF3CC7"/>
    <w:rsid w:val="00AF534C"/>
    <w:rsid w:val="00B026A0"/>
    <w:rsid w:val="00B22ED4"/>
    <w:rsid w:val="00B30179"/>
    <w:rsid w:val="00B33931"/>
    <w:rsid w:val="00B35933"/>
    <w:rsid w:val="00B37FA9"/>
    <w:rsid w:val="00B86158"/>
    <w:rsid w:val="00B92DA1"/>
    <w:rsid w:val="00BA1181"/>
    <w:rsid w:val="00BA6F3C"/>
    <w:rsid w:val="00BA6F53"/>
    <w:rsid w:val="00BA79CB"/>
    <w:rsid w:val="00BB34AC"/>
    <w:rsid w:val="00BD7EAB"/>
    <w:rsid w:val="00BF2CB2"/>
    <w:rsid w:val="00BF5B68"/>
    <w:rsid w:val="00C04FC3"/>
    <w:rsid w:val="00C161FF"/>
    <w:rsid w:val="00C21D79"/>
    <w:rsid w:val="00C4381F"/>
    <w:rsid w:val="00C47D57"/>
    <w:rsid w:val="00C51B79"/>
    <w:rsid w:val="00C551A4"/>
    <w:rsid w:val="00C5780A"/>
    <w:rsid w:val="00C6026F"/>
    <w:rsid w:val="00C63F17"/>
    <w:rsid w:val="00C64731"/>
    <w:rsid w:val="00C6504A"/>
    <w:rsid w:val="00C74AEA"/>
    <w:rsid w:val="00C751AE"/>
    <w:rsid w:val="00C800CD"/>
    <w:rsid w:val="00C91D48"/>
    <w:rsid w:val="00CC0B29"/>
    <w:rsid w:val="00CC32AC"/>
    <w:rsid w:val="00CD266E"/>
    <w:rsid w:val="00CE5482"/>
    <w:rsid w:val="00CE5830"/>
    <w:rsid w:val="00D00C7C"/>
    <w:rsid w:val="00D04E5C"/>
    <w:rsid w:val="00D066EF"/>
    <w:rsid w:val="00D31965"/>
    <w:rsid w:val="00D35EAC"/>
    <w:rsid w:val="00D37320"/>
    <w:rsid w:val="00D37F05"/>
    <w:rsid w:val="00D420B8"/>
    <w:rsid w:val="00D43B86"/>
    <w:rsid w:val="00D469BA"/>
    <w:rsid w:val="00D46A3D"/>
    <w:rsid w:val="00D70C4E"/>
    <w:rsid w:val="00D71989"/>
    <w:rsid w:val="00D73589"/>
    <w:rsid w:val="00D7571B"/>
    <w:rsid w:val="00D936C3"/>
    <w:rsid w:val="00D94E45"/>
    <w:rsid w:val="00DB3C91"/>
    <w:rsid w:val="00DC2A65"/>
    <w:rsid w:val="00DD42F2"/>
    <w:rsid w:val="00DE3CFA"/>
    <w:rsid w:val="00E06EB5"/>
    <w:rsid w:val="00E16970"/>
    <w:rsid w:val="00E16FB5"/>
    <w:rsid w:val="00E17357"/>
    <w:rsid w:val="00E3640A"/>
    <w:rsid w:val="00E50733"/>
    <w:rsid w:val="00E57A34"/>
    <w:rsid w:val="00E57B64"/>
    <w:rsid w:val="00E70F68"/>
    <w:rsid w:val="00E864C3"/>
    <w:rsid w:val="00E865DD"/>
    <w:rsid w:val="00EA26F7"/>
    <w:rsid w:val="00EB10E2"/>
    <w:rsid w:val="00EB1189"/>
    <w:rsid w:val="00EB5287"/>
    <w:rsid w:val="00EC4D0A"/>
    <w:rsid w:val="00ED1AF4"/>
    <w:rsid w:val="00ED29C7"/>
    <w:rsid w:val="00EE6D74"/>
    <w:rsid w:val="00EF2242"/>
    <w:rsid w:val="00EF3417"/>
    <w:rsid w:val="00F26913"/>
    <w:rsid w:val="00F3066B"/>
    <w:rsid w:val="00F50797"/>
    <w:rsid w:val="00F6153C"/>
    <w:rsid w:val="00F71A24"/>
    <w:rsid w:val="00F73739"/>
    <w:rsid w:val="00F754C1"/>
    <w:rsid w:val="00F87A3D"/>
    <w:rsid w:val="00FA3CBE"/>
    <w:rsid w:val="00FA5028"/>
    <w:rsid w:val="00FD4404"/>
    <w:rsid w:val="00FE04D1"/>
    <w:rsid w:val="00FE3A58"/>
    <w:rsid w:val="00FF5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381184"/>
  <w15:chartTrackingRefBased/>
  <w15:docId w15:val="{E3CF087C-597A-4119-957E-4DA1BE924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79"/>
    <w:rPr>
      <w:rFonts w:ascii="Calibri" w:eastAsia="Calibri" w:hAnsi="Calibri"/>
      <w:sz w:val="22"/>
      <w:szCs w:val="22"/>
    </w:rPr>
  </w:style>
  <w:style w:type="character" w:customStyle="1" w:styleId="NoSpacingChar">
    <w:name w:val="No Spacing Char"/>
    <w:link w:val="NoSpacing"/>
    <w:uiPriority w:val="1"/>
    <w:rsid w:val="005D2279"/>
    <w:rPr>
      <w:rFonts w:ascii="Calibri" w:eastAsia="Calibri" w:hAnsi="Calibri"/>
      <w:sz w:val="22"/>
      <w:szCs w:val="22"/>
    </w:rPr>
  </w:style>
  <w:style w:type="paragraph" w:styleId="NormalWeb">
    <w:name w:val="Normal (Web)"/>
    <w:basedOn w:val="Normal"/>
    <w:uiPriority w:val="99"/>
    <w:unhideWhenUsed/>
    <w:rsid w:val="00917175"/>
    <w:pPr>
      <w:spacing w:before="100" w:beforeAutospacing="1" w:after="100" w:afterAutospacing="1"/>
    </w:pPr>
  </w:style>
  <w:style w:type="table" w:styleId="TableGrid">
    <w:name w:val="Table Grid"/>
    <w:basedOn w:val="TableNormal"/>
    <w:rsid w:val="00210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E446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30987">
      <w:bodyDiv w:val="1"/>
      <w:marLeft w:val="0"/>
      <w:marRight w:val="0"/>
      <w:marTop w:val="0"/>
      <w:marBottom w:val="0"/>
      <w:divBdr>
        <w:top w:val="none" w:sz="0" w:space="0" w:color="auto"/>
        <w:left w:val="none" w:sz="0" w:space="0" w:color="auto"/>
        <w:bottom w:val="none" w:sz="0" w:space="0" w:color="auto"/>
        <w:right w:val="none" w:sz="0" w:space="0" w:color="auto"/>
      </w:divBdr>
    </w:div>
    <w:div w:id="134641895">
      <w:bodyDiv w:val="1"/>
      <w:marLeft w:val="0"/>
      <w:marRight w:val="0"/>
      <w:marTop w:val="0"/>
      <w:marBottom w:val="0"/>
      <w:divBdr>
        <w:top w:val="none" w:sz="0" w:space="0" w:color="auto"/>
        <w:left w:val="none" w:sz="0" w:space="0" w:color="auto"/>
        <w:bottom w:val="none" w:sz="0" w:space="0" w:color="auto"/>
        <w:right w:val="none" w:sz="0" w:space="0" w:color="auto"/>
      </w:divBdr>
    </w:div>
    <w:div w:id="253435771">
      <w:bodyDiv w:val="1"/>
      <w:marLeft w:val="0"/>
      <w:marRight w:val="0"/>
      <w:marTop w:val="0"/>
      <w:marBottom w:val="0"/>
      <w:divBdr>
        <w:top w:val="none" w:sz="0" w:space="0" w:color="auto"/>
        <w:left w:val="none" w:sz="0" w:space="0" w:color="auto"/>
        <w:bottom w:val="none" w:sz="0" w:space="0" w:color="auto"/>
        <w:right w:val="none" w:sz="0" w:space="0" w:color="auto"/>
      </w:divBdr>
    </w:div>
    <w:div w:id="326593607">
      <w:bodyDiv w:val="1"/>
      <w:marLeft w:val="0"/>
      <w:marRight w:val="0"/>
      <w:marTop w:val="0"/>
      <w:marBottom w:val="0"/>
      <w:divBdr>
        <w:top w:val="none" w:sz="0" w:space="0" w:color="auto"/>
        <w:left w:val="none" w:sz="0" w:space="0" w:color="auto"/>
        <w:bottom w:val="none" w:sz="0" w:space="0" w:color="auto"/>
        <w:right w:val="none" w:sz="0" w:space="0" w:color="auto"/>
      </w:divBdr>
    </w:div>
    <w:div w:id="384724372">
      <w:bodyDiv w:val="1"/>
      <w:marLeft w:val="0"/>
      <w:marRight w:val="0"/>
      <w:marTop w:val="0"/>
      <w:marBottom w:val="0"/>
      <w:divBdr>
        <w:top w:val="none" w:sz="0" w:space="0" w:color="auto"/>
        <w:left w:val="none" w:sz="0" w:space="0" w:color="auto"/>
        <w:bottom w:val="none" w:sz="0" w:space="0" w:color="auto"/>
        <w:right w:val="none" w:sz="0" w:space="0" w:color="auto"/>
      </w:divBdr>
    </w:div>
    <w:div w:id="402073170">
      <w:bodyDiv w:val="1"/>
      <w:marLeft w:val="0"/>
      <w:marRight w:val="0"/>
      <w:marTop w:val="0"/>
      <w:marBottom w:val="0"/>
      <w:divBdr>
        <w:top w:val="none" w:sz="0" w:space="0" w:color="auto"/>
        <w:left w:val="none" w:sz="0" w:space="0" w:color="auto"/>
        <w:bottom w:val="none" w:sz="0" w:space="0" w:color="auto"/>
        <w:right w:val="none" w:sz="0" w:space="0" w:color="auto"/>
      </w:divBdr>
    </w:div>
    <w:div w:id="411781490">
      <w:bodyDiv w:val="1"/>
      <w:marLeft w:val="0"/>
      <w:marRight w:val="0"/>
      <w:marTop w:val="0"/>
      <w:marBottom w:val="0"/>
      <w:divBdr>
        <w:top w:val="none" w:sz="0" w:space="0" w:color="auto"/>
        <w:left w:val="none" w:sz="0" w:space="0" w:color="auto"/>
        <w:bottom w:val="none" w:sz="0" w:space="0" w:color="auto"/>
        <w:right w:val="none" w:sz="0" w:space="0" w:color="auto"/>
      </w:divBdr>
    </w:div>
    <w:div w:id="434978409">
      <w:bodyDiv w:val="1"/>
      <w:marLeft w:val="0"/>
      <w:marRight w:val="0"/>
      <w:marTop w:val="0"/>
      <w:marBottom w:val="0"/>
      <w:divBdr>
        <w:top w:val="none" w:sz="0" w:space="0" w:color="auto"/>
        <w:left w:val="none" w:sz="0" w:space="0" w:color="auto"/>
        <w:bottom w:val="none" w:sz="0" w:space="0" w:color="auto"/>
        <w:right w:val="none" w:sz="0" w:space="0" w:color="auto"/>
      </w:divBdr>
    </w:div>
    <w:div w:id="444346902">
      <w:bodyDiv w:val="1"/>
      <w:marLeft w:val="0"/>
      <w:marRight w:val="0"/>
      <w:marTop w:val="0"/>
      <w:marBottom w:val="0"/>
      <w:divBdr>
        <w:top w:val="none" w:sz="0" w:space="0" w:color="auto"/>
        <w:left w:val="none" w:sz="0" w:space="0" w:color="auto"/>
        <w:bottom w:val="none" w:sz="0" w:space="0" w:color="auto"/>
        <w:right w:val="none" w:sz="0" w:space="0" w:color="auto"/>
      </w:divBdr>
    </w:div>
    <w:div w:id="473062567">
      <w:bodyDiv w:val="1"/>
      <w:marLeft w:val="0"/>
      <w:marRight w:val="0"/>
      <w:marTop w:val="0"/>
      <w:marBottom w:val="0"/>
      <w:divBdr>
        <w:top w:val="none" w:sz="0" w:space="0" w:color="auto"/>
        <w:left w:val="none" w:sz="0" w:space="0" w:color="auto"/>
        <w:bottom w:val="none" w:sz="0" w:space="0" w:color="auto"/>
        <w:right w:val="none" w:sz="0" w:space="0" w:color="auto"/>
      </w:divBdr>
    </w:div>
    <w:div w:id="510490409">
      <w:bodyDiv w:val="1"/>
      <w:marLeft w:val="0"/>
      <w:marRight w:val="0"/>
      <w:marTop w:val="0"/>
      <w:marBottom w:val="0"/>
      <w:divBdr>
        <w:top w:val="none" w:sz="0" w:space="0" w:color="auto"/>
        <w:left w:val="none" w:sz="0" w:space="0" w:color="auto"/>
        <w:bottom w:val="none" w:sz="0" w:space="0" w:color="auto"/>
        <w:right w:val="none" w:sz="0" w:space="0" w:color="auto"/>
      </w:divBdr>
    </w:div>
    <w:div w:id="557277203">
      <w:bodyDiv w:val="1"/>
      <w:marLeft w:val="0"/>
      <w:marRight w:val="0"/>
      <w:marTop w:val="0"/>
      <w:marBottom w:val="0"/>
      <w:divBdr>
        <w:top w:val="none" w:sz="0" w:space="0" w:color="auto"/>
        <w:left w:val="none" w:sz="0" w:space="0" w:color="auto"/>
        <w:bottom w:val="none" w:sz="0" w:space="0" w:color="auto"/>
        <w:right w:val="none" w:sz="0" w:space="0" w:color="auto"/>
      </w:divBdr>
    </w:div>
    <w:div w:id="573440358">
      <w:bodyDiv w:val="1"/>
      <w:marLeft w:val="0"/>
      <w:marRight w:val="0"/>
      <w:marTop w:val="0"/>
      <w:marBottom w:val="0"/>
      <w:divBdr>
        <w:top w:val="none" w:sz="0" w:space="0" w:color="auto"/>
        <w:left w:val="none" w:sz="0" w:space="0" w:color="auto"/>
        <w:bottom w:val="none" w:sz="0" w:space="0" w:color="auto"/>
        <w:right w:val="none" w:sz="0" w:space="0" w:color="auto"/>
      </w:divBdr>
    </w:div>
    <w:div w:id="729697361">
      <w:bodyDiv w:val="1"/>
      <w:marLeft w:val="0"/>
      <w:marRight w:val="0"/>
      <w:marTop w:val="0"/>
      <w:marBottom w:val="0"/>
      <w:divBdr>
        <w:top w:val="none" w:sz="0" w:space="0" w:color="auto"/>
        <w:left w:val="none" w:sz="0" w:space="0" w:color="auto"/>
        <w:bottom w:val="none" w:sz="0" w:space="0" w:color="auto"/>
        <w:right w:val="none" w:sz="0" w:space="0" w:color="auto"/>
      </w:divBdr>
    </w:div>
    <w:div w:id="895361160">
      <w:bodyDiv w:val="1"/>
      <w:marLeft w:val="0"/>
      <w:marRight w:val="0"/>
      <w:marTop w:val="0"/>
      <w:marBottom w:val="0"/>
      <w:divBdr>
        <w:top w:val="none" w:sz="0" w:space="0" w:color="auto"/>
        <w:left w:val="none" w:sz="0" w:space="0" w:color="auto"/>
        <w:bottom w:val="none" w:sz="0" w:space="0" w:color="auto"/>
        <w:right w:val="none" w:sz="0" w:space="0" w:color="auto"/>
      </w:divBdr>
    </w:div>
    <w:div w:id="916868101">
      <w:bodyDiv w:val="1"/>
      <w:marLeft w:val="0"/>
      <w:marRight w:val="0"/>
      <w:marTop w:val="0"/>
      <w:marBottom w:val="0"/>
      <w:divBdr>
        <w:top w:val="none" w:sz="0" w:space="0" w:color="auto"/>
        <w:left w:val="none" w:sz="0" w:space="0" w:color="auto"/>
        <w:bottom w:val="none" w:sz="0" w:space="0" w:color="auto"/>
        <w:right w:val="none" w:sz="0" w:space="0" w:color="auto"/>
      </w:divBdr>
    </w:div>
    <w:div w:id="1030647095">
      <w:bodyDiv w:val="1"/>
      <w:marLeft w:val="0"/>
      <w:marRight w:val="0"/>
      <w:marTop w:val="0"/>
      <w:marBottom w:val="0"/>
      <w:divBdr>
        <w:top w:val="none" w:sz="0" w:space="0" w:color="auto"/>
        <w:left w:val="none" w:sz="0" w:space="0" w:color="auto"/>
        <w:bottom w:val="none" w:sz="0" w:space="0" w:color="auto"/>
        <w:right w:val="none" w:sz="0" w:space="0" w:color="auto"/>
      </w:divBdr>
    </w:div>
    <w:div w:id="1046295812">
      <w:bodyDiv w:val="1"/>
      <w:marLeft w:val="0"/>
      <w:marRight w:val="0"/>
      <w:marTop w:val="0"/>
      <w:marBottom w:val="0"/>
      <w:divBdr>
        <w:top w:val="none" w:sz="0" w:space="0" w:color="auto"/>
        <w:left w:val="none" w:sz="0" w:space="0" w:color="auto"/>
        <w:bottom w:val="none" w:sz="0" w:space="0" w:color="auto"/>
        <w:right w:val="none" w:sz="0" w:space="0" w:color="auto"/>
      </w:divBdr>
    </w:div>
    <w:div w:id="1081148294">
      <w:bodyDiv w:val="1"/>
      <w:marLeft w:val="0"/>
      <w:marRight w:val="0"/>
      <w:marTop w:val="0"/>
      <w:marBottom w:val="0"/>
      <w:divBdr>
        <w:top w:val="none" w:sz="0" w:space="0" w:color="auto"/>
        <w:left w:val="none" w:sz="0" w:space="0" w:color="auto"/>
        <w:bottom w:val="none" w:sz="0" w:space="0" w:color="auto"/>
        <w:right w:val="none" w:sz="0" w:space="0" w:color="auto"/>
      </w:divBdr>
    </w:div>
    <w:div w:id="1142387369">
      <w:bodyDiv w:val="1"/>
      <w:marLeft w:val="0"/>
      <w:marRight w:val="0"/>
      <w:marTop w:val="0"/>
      <w:marBottom w:val="0"/>
      <w:divBdr>
        <w:top w:val="none" w:sz="0" w:space="0" w:color="auto"/>
        <w:left w:val="none" w:sz="0" w:space="0" w:color="auto"/>
        <w:bottom w:val="none" w:sz="0" w:space="0" w:color="auto"/>
        <w:right w:val="none" w:sz="0" w:space="0" w:color="auto"/>
      </w:divBdr>
    </w:div>
    <w:div w:id="1193499836">
      <w:bodyDiv w:val="1"/>
      <w:marLeft w:val="0"/>
      <w:marRight w:val="0"/>
      <w:marTop w:val="0"/>
      <w:marBottom w:val="0"/>
      <w:divBdr>
        <w:top w:val="none" w:sz="0" w:space="0" w:color="auto"/>
        <w:left w:val="none" w:sz="0" w:space="0" w:color="auto"/>
        <w:bottom w:val="none" w:sz="0" w:space="0" w:color="auto"/>
        <w:right w:val="none" w:sz="0" w:space="0" w:color="auto"/>
      </w:divBdr>
    </w:div>
    <w:div w:id="1224871427">
      <w:bodyDiv w:val="1"/>
      <w:marLeft w:val="0"/>
      <w:marRight w:val="0"/>
      <w:marTop w:val="0"/>
      <w:marBottom w:val="0"/>
      <w:divBdr>
        <w:top w:val="none" w:sz="0" w:space="0" w:color="auto"/>
        <w:left w:val="none" w:sz="0" w:space="0" w:color="auto"/>
        <w:bottom w:val="none" w:sz="0" w:space="0" w:color="auto"/>
        <w:right w:val="none" w:sz="0" w:space="0" w:color="auto"/>
      </w:divBdr>
    </w:div>
    <w:div w:id="1442609643">
      <w:bodyDiv w:val="1"/>
      <w:marLeft w:val="0"/>
      <w:marRight w:val="0"/>
      <w:marTop w:val="0"/>
      <w:marBottom w:val="0"/>
      <w:divBdr>
        <w:top w:val="none" w:sz="0" w:space="0" w:color="auto"/>
        <w:left w:val="none" w:sz="0" w:space="0" w:color="auto"/>
        <w:bottom w:val="none" w:sz="0" w:space="0" w:color="auto"/>
        <w:right w:val="none" w:sz="0" w:space="0" w:color="auto"/>
      </w:divBdr>
    </w:div>
    <w:div w:id="1509365813">
      <w:bodyDiv w:val="1"/>
      <w:marLeft w:val="0"/>
      <w:marRight w:val="0"/>
      <w:marTop w:val="0"/>
      <w:marBottom w:val="0"/>
      <w:divBdr>
        <w:top w:val="none" w:sz="0" w:space="0" w:color="auto"/>
        <w:left w:val="none" w:sz="0" w:space="0" w:color="auto"/>
        <w:bottom w:val="none" w:sz="0" w:space="0" w:color="auto"/>
        <w:right w:val="none" w:sz="0" w:space="0" w:color="auto"/>
      </w:divBdr>
    </w:div>
    <w:div w:id="1605334447">
      <w:bodyDiv w:val="1"/>
      <w:marLeft w:val="0"/>
      <w:marRight w:val="0"/>
      <w:marTop w:val="0"/>
      <w:marBottom w:val="0"/>
      <w:divBdr>
        <w:top w:val="none" w:sz="0" w:space="0" w:color="auto"/>
        <w:left w:val="none" w:sz="0" w:space="0" w:color="auto"/>
        <w:bottom w:val="none" w:sz="0" w:space="0" w:color="auto"/>
        <w:right w:val="none" w:sz="0" w:space="0" w:color="auto"/>
      </w:divBdr>
    </w:div>
    <w:div w:id="1718309566">
      <w:bodyDiv w:val="1"/>
      <w:marLeft w:val="0"/>
      <w:marRight w:val="0"/>
      <w:marTop w:val="0"/>
      <w:marBottom w:val="0"/>
      <w:divBdr>
        <w:top w:val="none" w:sz="0" w:space="0" w:color="auto"/>
        <w:left w:val="none" w:sz="0" w:space="0" w:color="auto"/>
        <w:bottom w:val="none" w:sz="0" w:space="0" w:color="auto"/>
        <w:right w:val="none" w:sz="0" w:space="0" w:color="auto"/>
      </w:divBdr>
    </w:div>
    <w:div w:id="1765956675">
      <w:bodyDiv w:val="1"/>
      <w:marLeft w:val="0"/>
      <w:marRight w:val="0"/>
      <w:marTop w:val="0"/>
      <w:marBottom w:val="0"/>
      <w:divBdr>
        <w:top w:val="none" w:sz="0" w:space="0" w:color="auto"/>
        <w:left w:val="none" w:sz="0" w:space="0" w:color="auto"/>
        <w:bottom w:val="none" w:sz="0" w:space="0" w:color="auto"/>
        <w:right w:val="none" w:sz="0" w:space="0" w:color="auto"/>
      </w:divBdr>
    </w:div>
    <w:div w:id="2005236829">
      <w:bodyDiv w:val="1"/>
      <w:marLeft w:val="0"/>
      <w:marRight w:val="0"/>
      <w:marTop w:val="0"/>
      <w:marBottom w:val="0"/>
      <w:divBdr>
        <w:top w:val="none" w:sz="0" w:space="0" w:color="auto"/>
        <w:left w:val="none" w:sz="0" w:space="0" w:color="auto"/>
        <w:bottom w:val="none" w:sz="0" w:space="0" w:color="auto"/>
        <w:right w:val="none" w:sz="0" w:space="0" w:color="auto"/>
      </w:divBdr>
    </w:div>
    <w:div w:id="2006203513">
      <w:bodyDiv w:val="1"/>
      <w:marLeft w:val="0"/>
      <w:marRight w:val="0"/>
      <w:marTop w:val="0"/>
      <w:marBottom w:val="0"/>
      <w:divBdr>
        <w:top w:val="none" w:sz="0" w:space="0" w:color="auto"/>
        <w:left w:val="none" w:sz="0" w:space="0" w:color="auto"/>
        <w:bottom w:val="none" w:sz="0" w:space="0" w:color="auto"/>
        <w:right w:val="none" w:sz="0" w:space="0" w:color="auto"/>
      </w:divBdr>
    </w:div>
    <w:div w:id="2027905355">
      <w:bodyDiv w:val="1"/>
      <w:marLeft w:val="0"/>
      <w:marRight w:val="0"/>
      <w:marTop w:val="0"/>
      <w:marBottom w:val="0"/>
      <w:divBdr>
        <w:top w:val="none" w:sz="0" w:space="0" w:color="auto"/>
        <w:left w:val="none" w:sz="0" w:space="0" w:color="auto"/>
        <w:bottom w:val="none" w:sz="0" w:space="0" w:color="auto"/>
        <w:right w:val="none" w:sz="0" w:space="0" w:color="auto"/>
      </w:divBdr>
    </w:div>
    <w:div w:id="2028940329">
      <w:bodyDiv w:val="1"/>
      <w:marLeft w:val="0"/>
      <w:marRight w:val="0"/>
      <w:marTop w:val="0"/>
      <w:marBottom w:val="0"/>
      <w:divBdr>
        <w:top w:val="none" w:sz="0" w:space="0" w:color="auto"/>
        <w:left w:val="none" w:sz="0" w:space="0" w:color="auto"/>
        <w:bottom w:val="none" w:sz="0" w:space="0" w:color="auto"/>
        <w:right w:val="none" w:sz="0" w:space="0" w:color="auto"/>
      </w:divBdr>
    </w:div>
    <w:div w:id="2038699457">
      <w:bodyDiv w:val="1"/>
      <w:marLeft w:val="0"/>
      <w:marRight w:val="0"/>
      <w:marTop w:val="0"/>
      <w:marBottom w:val="0"/>
      <w:divBdr>
        <w:top w:val="none" w:sz="0" w:space="0" w:color="auto"/>
        <w:left w:val="none" w:sz="0" w:space="0" w:color="auto"/>
        <w:bottom w:val="none" w:sz="0" w:space="0" w:color="auto"/>
        <w:right w:val="none" w:sz="0" w:space="0" w:color="auto"/>
      </w:divBdr>
    </w:div>
    <w:div w:id="2108915333">
      <w:bodyDiv w:val="1"/>
      <w:marLeft w:val="0"/>
      <w:marRight w:val="0"/>
      <w:marTop w:val="0"/>
      <w:marBottom w:val="0"/>
      <w:divBdr>
        <w:top w:val="none" w:sz="0" w:space="0" w:color="auto"/>
        <w:left w:val="none" w:sz="0" w:space="0" w:color="auto"/>
        <w:bottom w:val="none" w:sz="0" w:space="0" w:color="auto"/>
        <w:right w:val="none" w:sz="0" w:space="0" w:color="auto"/>
      </w:divBdr>
    </w:div>
    <w:div w:id="211204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image" Target="media/image10.wmf"/><Relationship Id="rId42" Type="http://schemas.openxmlformats.org/officeDocument/2006/relationships/oleObject" Target="embeddings/oleObject17.bin"/><Relationship Id="rId47" Type="http://schemas.openxmlformats.org/officeDocument/2006/relationships/image" Target="media/image24.wmf"/><Relationship Id="rId63" Type="http://schemas.openxmlformats.org/officeDocument/2006/relationships/oleObject" Target="embeddings/oleObject28.bin"/><Relationship Id="rId68" Type="http://schemas.openxmlformats.org/officeDocument/2006/relationships/fontTable" Target="fontTable.xml"/><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1.bin"/><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image" Target="media/image16.wmf"/><Relationship Id="rId37" Type="http://schemas.openxmlformats.org/officeDocument/2006/relationships/oleObject" Target="embeddings/oleObject15.bin"/><Relationship Id="rId40" Type="http://schemas.openxmlformats.org/officeDocument/2006/relationships/image" Target="media/image20.png"/><Relationship Id="rId45" Type="http://schemas.openxmlformats.org/officeDocument/2006/relationships/image" Target="media/image23.wmf"/><Relationship Id="rId53" Type="http://schemas.openxmlformats.org/officeDocument/2006/relationships/oleObject" Target="embeddings/oleObject23.bin"/><Relationship Id="rId58" Type="http://schemas.openxmlformats.org/officeDocument/2006/relationships/image" Target="media/image29.wmf"/><Relationship Id="rId66" Type="http://schemas.openxmlformats.org/officeDocument/2006/relationships/image" Target="media/image33.wmf"/><Relationship Id="rId5" Type="http://schemas.openxmlformats.org/officeDocument/2006/relationships/image" Target="media/image1.png"/><Relationship Id="rId61" Type="http://schemas.openxmlformats.org/officeDocument/2006/relationships/oleObject" Target="embeddings/oleObject27.bin"/><Relationship Id="rId19" Type="http://schemas.openxmlformats.org/officeDocument/2006/relationships/image" Target="media/image9.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5.wmf"/><Relationship Id="rId35" Type="http://schemas.openxmlformats.org/officeDocument/2006/relationships/oleObject" Target="embeddings/oleObject14.bin"/><Relationship Id="rId43" Type="http://schemas.openxmlformats.org/officeDocument/2006/relationships/image" Target="media/image22.wmf"/><Relationship Id="rId48" Type="http://schemas.openxmlformats.org/officeDocument/2006/relationships/oleObject" Target="embeddings/oleObject20.bin"/><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oleObject" Target="embeddings/oleObject22.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2.png"/><Relationship Id="rId33" Type="http://schemas.openxmlformats.org/officeDocument/2006/relationships/oleObject" Target="embeddings/oleObject13.bin"/><Relationship Id="rId38" Type="http://schemas.openxmlformats.org/officeDocument/2006/relationships/image" Target="media/image19.wmf"/><Relationship Id="rId46" Type="http://schemas.openxmlformats.org/officeDocument/2006/relationships/oleObject" Target="embeddings/oleObject19.bin"/><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oleObject" Target="embeddings/oleObject7.bin"/><Relationship Id="rId41" Type="http://schemas.openxmlformats.org/officeDocument/2006/relationships/image" Target="media/image21.wmf"/><Relationship Id="rId54" Type="http://schemas.openxmlformats.org/officeDocument/2006/relationships/image" Target="media/image27.wmf"/><Relationship Id="rId62" Type="http://schemas.openxmlformats.org/officeDocument/2006/relationships/image" Target="media/image31.wmf"/><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oleObject" Target="embeddings/oleObject2.bin"/><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9.bin"/><Relationship Id="rId4" Type="http://schemas.openxmlformats.org/officeDocument/2006/relationships/webSettings" Target="webSettings.xml"/><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6.bin"/><Relationship Id="rId39" Type="http://schemas.openxmlformats.org/officeDocument/2006/relationships/oleObject" Target="embeddings/oleObject16.bin"/><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oleObject" Target="embeddings/oleObject2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1157</TotalTime>
  <Pages>9</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58</cp:revision>
  <dcterms:created xsi:type="dcterms:W3CDTF">2023-02-03T22:53:00Z</dcterms:created>
  <dcterms:modified xsi:type="dcterms:W3CDTF">2026-02-03T00:42:00Z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